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bCs/>
          <w:kern w:val="44"/>
          <w:sz w:val="32"/>
          <w:szCs w:val="32"/>
          <w:lang w:val="en-US" w:eastAsia="zh-CN"/>
        </w:rPr>
      </w:pPr>
      <w:r>
        <w:rPr>
          <w:rFonts w:hint="eastAsia" w:ascii="黑体" w:hAnsi="黑体" w:eastAsia="黑体" w:cs="黑体"/>
          <w:bCs/>
          <w:kern w:val="44"/>
          <w:sz w:val="32"/>
          <w:szCs w:val="32"/>
        </w:rPr>
        <w:t>附件</w:t>
      </w:r>
      <w:r>
        <w:rPr>
          <w:rFonts w:hint="eastAsia" w:ascii="黑体" w:hAnsi="黑体" w:eastAsia="黑体" w:cs="黑体"/>
          <w:bCs/>
          <w:kern w:val="44"/>
          <w:sz w:val="32"/>
          <w:szCs w:val="32"/>
          <w:lang w:val="en-US" w:eastAsia="zh-CN"/>
        </w:rPr>
        <w:t>1</w:t>
      </w:r>
    </w:p>
    <w:p>
      <w:pPr>
        <w:spacing w:line="520" w:lineRule="exact"/>
        <w:ind w:firstLine="643" w:firstLineChars="200"/>
        <w:jc w:val="center"/>
        <w:rPr>
          <w:rFonts w:ascii="宋体" w:hAnsi="宋体" w:eastAsia="宋体"/>
          <w:b/>
          <w:bCs/>
          <w:kern w:val="44"/>
          <w:sz w:val="32"/>
          <w:szCs w:val="32"/>
        </w:rPr>
      </w:pPr>
      <w:bookmarkStart w:id="0" w:name="_GoBack"/>
      <w:bookmarkEnd w:id="0"/>
    </w:p>
    <w:p>
      <w:pPr>
        <w:spacing w:line="520" w:lineRule="exact"/>
        <w:ind w:firstLine="880" w:firstLineChars="200"/>
        <w:jc w:val="center"/>
        <w:rPr>
          <w:rFonts w:hint="eastAsia" w:ascii="方正小标宋简体" w:hAnsi="宋体" w:eastAsia="方正小标宋简体"/>
          <w:bCs/>
          <w:kern w:val="44"/>
          <w:sz w:val="44"/>
          <w:szCs w:val="44"/>
        </w:rPr>
      </w:pPr>
      <w:r>
        <w:rPr>
          <w:rFonts w:hint="eastAsia" w:ascii="方正小标宋简体" w:hAnsi="宋体" w:eastAsia="方正小标宋简体"/>
          <w:bCs/>
          <w:kern w:val="44"/>
          <w:sz w:val="44"/>
          <w:szCs w:val="44"/>
        </w:rPr>
        <w:t>上海市青浦区</w:t>
      </w:r>
    </w:p>
    <w:p>
      <w:pPr>
        <w:spacing w:line="520" w:lineRule="exact"/>
        <w:ind w:firstLine="880" w:firstLineChars="200"/>
        <w:jc w:val="center"/>
        <w:rPr>
          <w:rFonts w:hint="eastAsia" w:ascii="方正小标宋简体" w:hAnsi="宋体" w:eastAsia="方正小标宋简体"/>
          <w:bCs/>
          <w:kern w:val="44"/>
          <w:sz w:val="44"/>
          <w:szCs w:val="44"/>
        </w:rPr>
      </w:pPr>
      <w:r>
        <w:rPr>
          <w:rFonts w:hint="eastAsia" w:ascii="方正小标宋简体" w:hAnsi="宋体" w:eastAsia="方正小标宋简体"/>
          <w:bCs/>
          <w:kern w:val="44"/>
          <w:sz w:val="44"/>
          <w:szCs w:val="44"/>
        </w:rPr>
        <w:t>语言文字工作委员会关于开展</w:t>
      </w:r>
    </w:p>
    <w:p>
      <w:pPr>
        <w:spacing w:line="520" w:lineRule="exact"/>
        <w:ind w:firstLine="880" w:firstLineChars="200"/>
        <w:jc w:val="center"/>
        <w:rPr>
          <w:rFonts w:ascii="方正小标宋简体" w:hAnsi="宋体" w:eastAsia="方正小标宋简体"/>
          <w:bCs/>
          <w:kern w:val="44"/>
          <w:sz w:val="44"/>
          <w:szCs w:val="44"/>
        </w:rPr>
      </w:pPr>
      <w:r>
        <w:rPr>
          <w:rFonts w:hint="eastAsia" w:ascii="方正小标宋简体" w:hAnsi="宋体" w:eastAsia="方正小标宋简体"/>
          <w:bCs/>
          <w:kern w:val="44"/>
          <w:sz w:val="44"/>
          <w:szCs w:val="44"/>
        </w:rPr>
        <w:t>第26届推广普通话宣传周活动的方案</w:t>
      </w:r>
    </w:p>
    <w:p>
      <w:pPr>
        <w:spacing w:line="520" w:lineRule="exact"/>
        <w:ind w:firstLine="643" w:firstLineChars="200"/>
        <w:jc w:val="center"/>
        <w:rPr>
          <w:rFonts w:ascii="宋体" w:hAnsi="宋体" w:eastAsia="宋体"/>
          <w:b/>
          <w:bCs/>
          <w:kern w:val="4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宣传贯彻党的二十大精神和习近平总书记关于语言文化的重要指示批示精神，以落实立德树人根本任务和服务铸牢中华民族共同体意识为主线，加大国家通用语言文字推广力度，传承弘扬中华优秀语言文化，在全社会营造学习使用国家通用语言文字的浓厚氛围，推动新时代语言文字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推广普通话，奋进新征程。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推普周将紧紧围绕宣传贯彻落实党的二十大精神，落实加大国家通用语言文字推广力度的战略部署，坚持稳中求进、守正创新，深入实际、深入基层、深入群众，创新开展特色分明、形式多样的国家通用语言文字推广普及工作，宣传展示推普工作促进人的全面发展和经济社会发展、服务铸牢中华民族共同体意识所取得的重大成效，引领社会各方面形成推普强大合力，推进在新时代新征程上取得新发展新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2023年9月11日至17日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（一）围绕宣传主题，营造宣传氛围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语委各成员单位和学校要高度重视本届推普周有关工作，结合本单位实际，研究制定推普周活动方案，精心安排部署，积极组织实施。在本区、本行业范围内营造宣传氛围，广泛组织开展形式多样、内容丰富的语言文字宣传活动，大力宣传国家语言文字方针政策和法律法规，大力推广和规范使用国家通用语言文字，大力传承弘扬中华优秀传统文化。学校、新闻媒体、党政机关和公共服务行业等重点领域要充分发挥整合引领作用，突出重点，扩大社会影响力。区融媒体中心要加强对推普周活动的宣传，通过制作播出系列报道、特别节目、公益广告等在全区营造浓厚的宣传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Hans"/>
        </w:rPr>
        <w:t>二</w:t>
      </w:r>
      <w:r>
        <w:rPr>
          <w:rFonts w:hint="eastAsia" w:ascii="楷体_GB2312" w:hAnsi="楷体_GB2312" w:eastAsia="楷体_GB2312" w:cs="楷体_GB2312"/>
          <w:b/>
          <w:sz w:val="32"/>
          <w:szCs w:val="32"/>
        </w:rPr>
        <w:t>）区域开展活动，扩大宣传效应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rPr>
        <w:t>1．区域经典展演活动</w:t>
      </w:r>
      <w:r>
        <w:rPr>
          <w:rFonts w:hint="eastAsia" w:ascii="仿宋_GB2312" w:hAnsi="仿宋_GB2312" w:eastAsia="仿宋_GB2312" w:cs="仿宋_GB2312"/>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相关学校要</w:t>
      </w:r>
      <w:r>
        <w:rPr>
          <w:rFonts w:hint="eastAsia" w:ascii="仿宋_GB2312" w:hAnsi="仿宋_GB2312" w:eastAsia="仿宋_GB2312" w:cs="仿宋_GB2312"/>
          <w:sz w:val="32"/>
          <w:szCs w:val="32"/>
        </w:rPr>
        <w:t>积极参与</w:t>
      </w:r>
      <w:r>
        <w:rPr>
          <w:rFonts w:hint="eastAsia" w:ascii="仿宋_GB2312" w:hAnsi="仿宋_GB2312" w:eastAsia="仿宋_GB2312" w:cs="仿宋_GB2312"/>
          <w:color w:val="000000" w:themeColor="text1"/>
          <w:sz w:val="32"/>
          <w:szCs w:val="32"/>
          <w14:textFill>
            <w14:solidFill>
              <w14:schemeClr w14:val="tx1"/>
            </w14:solidFill>
          </w14:textFill>
        </w:rPr>
        <w:t>投入到</w:t>
      </w:r>
      <w:r>
        <w:rPr>
          <w:rFonts w:hint="eastAsia" w:ascii="仿宋_GB2312" w:hAnsi="仿宋_GB2312" w:eastAsia="仿宋_GB2312" w:cs="仿宋_GB2312"/>
          <w:sz w:val="32"/>
          <w:szCs w:val="32"/>
        </w:rPr>
        <w:t>由区语委办组织的2023年青浦区第26届推普宣传周主题活动暨青浦区中华经典诵写讲活动展演。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2．社会用字监测活动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区语委办组织相关人员对部分街道商业街与商场的用语用字情况进行抽查摸底，</w:t>
      </w:r>
      <w:r>
        <w:rPr>
          <w:rFonts w:hint="eastAsia" w:ascii="仿宋_GB2312" w:hAnsi="仿宋_GB2312" w:eastAsia="仿宋_GB2312" w:cs="仿宋_GB2312"/>
          <w:sz w:val="32"/>
          <w:szCs w:val="32"/>
        </w:rPr>
        <w:t>相关单位要积极配合区语委办工作，安排相关人员出席，并做好监测记录，同时，被市里抽查到的单位要配合语委办工作，协同相关执法部门进行联合整治，并将整治结果反馈给区语委办。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Hans"/>
        </w:rPr>
        <w:t>三</w:t>
      </w:r>
      <w:r>
        <w:rPr>
          <w:rFonts w:hint="eastAsia" w:ascii="楷体_GB2312" w:hAnsi="楷体_GB2312" w:eastAsia="楷体_GB2312" w:cs="楷体_GB2312"/>
          <w:b/>
          <w:sz w:val="32"/>
          <w:szCs w:val="32"/>
        </w:rPr>
        <w:t>）结合行业特色，开展宣传活动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各单位要积极参与落实市、区各级语委办宣传周活动的各项活动，积极策划组织，</w:t>
      </w:r>
      <w:r>
        <w:rPr>
          <w:rFonts w:hint="eastAsia" w:ascii="仿宋_GB2312" w:hAnsi="仿宋_GB2312" w:eastAsia="仿宋_GB2312" w:cs="仿宋_GB2312"/>
          <w:sz w:val="32"/>
          <w:szCs w:val="32"/>
          <w:lang w:eastAsia="zh-Hans"/>
        </w:rPr>
        <w:t>创新宣传</w:t>
      </w:r>
      <w:r>
        <w:rPr>
          <w:rFonts w:hint="eastAsia" w:ascii="仿宋_GB2312" w:hAnsi="仿宋_GB2312" w:eastAsia="仿宋_GB2312" w:cs="仿宋_GB2312"/>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各单位要以开展推普周活动为契机，结合区域、行业特点，加强统筹谋划，认真部署和周密安排，在本行业范围、把推普宣传有机融入日常工作，组织开展各具行业特色的宣传活动。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1.区语委各</w:t>
      </w:r>
      <w:r>
        <w:rPr>
          <w:rFonts w:hint="eastAsia" w:ascii="仿宋_GB2312" w:hAnsi="仿宋_GB2312" w:eastAsia="仿宋_GB2312" w:cs="仿宋_GB2312"/>
          <w:color w:val="000000" w:themeColor="text1"/>
          <w:sz w:val="32"/>
          <w:szCs w:val="32"/>
          <w14:textFill>
            <w14:solidFill>
              <w14:schemeClr w14:val="tx1"/>
            </w14:solidFill>
          </w14:textFill>
        </w:rPr>
        <w:t>成员</w:t>
      </w:r>
      <w:r>
        <w:rPr>
          <w:rFonts w:hint="eastAsia" w:ascii="仿宋_GB2312" w:hAnsi="仿宋_GB2312" w:eastAsia="仿宋_GB2312" w:cs="仿宋_GB2312"/>
          <w:sz w:val="32"/>
          <w:szCs w:val="32"/>
        </w:rPr>
        <w:t>单位要</w:t>
      </w:r>
      <w:r>
        <w:rPr>
          <w:rFonts w:hint="eastAsia" w:ascii="仿宋_GB2312" w:hAnsi="仿宋_GB2312" w:eastAsia="仿宋_GB2312" w:cs="仿宋_GB2312"/>
          <w:sz w:val="32"/>
          <w:szCs w:val="32"/>
          <w:lang w:eastAsia="zh-Hans"/>
        </w:rPr>
        <w:t>结合本行业工作特点，</w:t>
      </w:r>
      <w:r>
        <w:rPr>
          <w:rFonts w:hint="eastAsia" w:ascii="仿宋_GB2312" w:hAnsi="仿宋_GB2312" w:eastAsia="仿宋_GB2312" w:cs="仿宋_GB2312"/>
          <w:sz w:val="32"/>
          <w:szCs w:val="32"/>
        </w:rPr>
        <w:t>广泛组织开展形式多样、内容丰富的语言文字宣传活动。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（1）以推普周为契机，开展好国家通用语言文字法律法规宣传和语言文字规范知识培训。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开展国家通用语言文字宣传活动，</w:t>
      </w:r>
      <w:r>
        <w:rPr>
          <w:rFonts w:hint="eastAsia" w:ascii="仿宋_GB2312" w:hAnsi="仿宋_GB2312" w:eastAsia="仿宋_GB2312" w:cs="仿宋_GB2312"/>
          <w:sz w:val="32"/>
          <w:szCs w:val="32"/>
        </w:rPr>
        <w:t>包括经典诵读展示、结合本系统爱岗敬业的演讲比赛、阅读活动、语言文化知识竞赛、语言能力提升培训讲座、学习交流会等，旨在广泛宣传语言文字法律法规和规范知识，弘扬发展中华优秀传统文化，提高全民语言文字规范意识和应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（3）开展好一年一度的“啄木鸟”社会用字监测和整改工作。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（4）充分利用数字化技术，拓展宣传平台，利用好新媒体手段，通过微信公众号和网站及时发布各单位推普周活动简讯，同时发送区语委办。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要充分发挥语言文字工作基础阵地作用，创新开展丰富多彩的宣传活动，发挥好语言文字工作基础阵地作用，结合校园文化建设，通过经典诵写讲、语言文字规范化培训、书香校园阅读行动等活动，传播中华优秀语言文化，弘扬正能量，提升师生的语言文字规范意识，提高语言文字规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校认真开展推普周“五个一”活动：①开展一次推普周主题升旗仪式；②举办一场师生语言文字规范化培训；③以全校或各年级为单位，结合学校工作，开展一次传承中华优秀语言文化的特色活动；④开展一次校园或社区“啄木鸟”社会用字监测活动；⑤利用微信公众号和网站发布一条推普周主题宣传或语言文字活动简讯，并发送区语委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根据“</w:t>
      </w:r>
      <w:r>
        <w:rPr>
          <w:rFonts w:hint="eastAsia" w:ascii="仿宋_GB2312" w:hAnsi="仿宋_GB2312" w:eastAsia="仿宋_GB2312" w:cs="仿宋_GB2312"/>
          <w:sz w:val="32"/>
          <w:szCs w:val="32"/>
        </w:rPr>
        <w:t>青浦</w:t>
      </w:r>
      <w:r>
        <w:rPr>
          <w:rFonts w:hint="eastAsia" w:ascii="仿宋_GB2312" w:hAnsi="仿宋_GB2312" w:eastAsia="仿宋_GB2312" w:cs="仿宋_GB2312"/>
          <w:sz w:val="32"/>
          <w:szCs w:val="32"/>
          <w:lang w:eastAsia="zh-Hans"/>
        </w:rPr>
        <w:t>区语言文字工作委员会办公室关于开展 2023 年</w:t>
      </w:r>
      <w:r>
        <w:rPr>
          <w:rFonts w:hint="eastAsia" w:ascii="仿宋_GB2312" w:hAnsi="仿宋_GB2312" w:eastAsia="仿宋_GB2312" w:cs="仿宋_GB2312"/>
          <w:sz w:val="32"/>
          <w:szCs w:val="32"/>
        </w:rPr>
        <w:t>青浦</w:t>
      </w:r>
      <w:r>
        <w:rPr>
          <w:rFonts w:hint="eastAsia" w:ascii="仿宋_GB2312" w:hAnsi="仿宋_GB2312" w:eastAsia="仿宋_GB2312" w:cs="仿宋_GB2312"/>
          <w:sz w:val="32"/>
          <w:szCs w:val="32"/>
          <w:lang w:eastAsia="zh-Hans"/>
        </w:rPr>
        <w:t>区学校语言文字工作达标建设‘回头看’抽查工作的实施方案”，积极开展好各校“回头看”自查工作，配合区语委办完成区级“回头看”实地抽查和市级“回头看”实地抽查工作。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（3）各校积极落实开展《2024中国诗词大会》</w:t>
      </w:r>
      <w:r>
        <w:rPr>
          <w:rFonts w:hint="eastAsia" w:ascii="仿宋_GB2312" w:hAnsi="仿宋_GB2312" w:eastAsia="仿宋_GB2312" w:cs="仿宋_GB2312"/>
          <w:sz w:val="32"/>
          <w:szCs w:val="32"/>
        </w:rPr>
        <w:t>青浦</w:t>
      </w:r>
      <w:r>
        <w:rPr>
          <w:rFonts w:hint="eastAsia" w:ascii="仿宋_GB2312" w:hAnsi="仿宋_GB2312" w:eastAsia="仿宋_GB2312" w:cs="仿宋_GB2312"/>
          <w:sz w:val="32"/>
          <w:szCs w:val="32"/>
          <w:lang w:eastAsia="zh-Hans"/>
        </w:rPr>
        <w:t>区推荐选拔工作。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（四）资料上传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区语委成员单位、各级各类学校于9月23日前将《第26届全国推普宣传周活动计划》（附件2）和《第26届全国推普宣传周活动小结》（附件3）包含相关活动过程性资料和照片、《2023年“啄木鸟”行动社会不规范用字情况汇总表》（附件4或附件5，</w:t>
      </w:r>
      <w:r>
        <w:rPr>
          <w:rFonts w:hint="eastAsia" w:ascii="仿宋_GB2312" w:hAnsi="仿宋_GB2312" w:eastAsia="仿宋_GB2312" w:cs="仿宋_GB2312"/>
          <w:b/>
          <w:bCs/>
          <w:sz w:val="32"/>
          <w:szCs w:val="32"/>
        </w:rPr>
        <w:t>word版和pdf盖章版各一份）</w:t>
      </w:r>
      <w:r>
        <w:rPr>
          <w:rFonts w:hint="eastAsia" w:ascii="仿宋_GB2312" w:hAnsi="仿宋_GB2312" w:eastAsia="仿宋_GB2312" w:cs="仿宋_GB2312"/>
          <w:sz w:val="32"/>
          <w:szCs w:val="32"/>
        </w:rPr>
        <w:t>，学校以文件夹形式发送邮箱：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"mailto:tys8008@163.com"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tys8008@163.com</w:t>
      </w:r>
      <w:r>
        <w:rPr>
          <w:rStyle w:val="8"/>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成员单位发送至“随申办”政务云区教育局教育督导科（综合教育科）顾老师处,文件夹名统一为：XXX单位第26届推普周材料。</w:t>
      </w:r>
    </w:p>
    <w:p>
      <w:pPr>
        <w:spacing w:line="560" w:lineRule="exact"/>
        <w:ind w:firstLine="640" w:firstLineChars="200"/>
        <w:jc w:val="center"/>
        <w:rPr>
          <w:rFonts w:ascii="仿宋_GB2312" w:hAnsi="仿宋" w:eastAsia="仿宋_GB2312"/>
          <w:sz w:val="32"/>
          <w:szCs w:val="32"/>
        </w:rPr>
      </w:pPr>
    </w:p>
    <w:p>
      <w:pPr>
        <w:spacing w:line="560" w:lineRule="exact"/>
        <w:ind w:firstLine="640" w:firstLineChars="200"/>
        <w:jc w:val="center"/>
        <w:rPr>
          <w:rFonts w:ascii="仿宋_GB2312" w:hAnsi="仿宋" w:eastAsia="仿宋_GB2312"/>
          <w:sz w:val="32"/>
          <w:szCs w:val="32"/>
          <w:lang w:eastAsia="zh-Hans"/>
        </w:rPr>
      </w:pPr>
      <w:r>
        <w:rPr>
          <w:rFonts w:hint="eastAsia" w:ascii="仿宋_GB2312" w:hAnsi="仿宋" w:eastAsia="仿宋_GB2312"/>
          <w:sz w:val="32"/>
          <w:szCs w:val="32"/>
        </w:rPr>
        <w:t xml:space="preserve">      </w:t>
      </w:r>
    </w:p>
    <w:p>
      <w:pPr>
        <w:spacing w:line="520" w:lineRule="exact"/>
        <w:rPr>
          <w:rFonts w:ascii="仿宋_GB2312" w:hAnsi="宋体" w:eastAsia="仿宋_GB2312"/>
          <w:sz w:val="32"/>
          <w:szCs w:val="32"/>
        </w:rPr>
      </w:pPr>
    </w:p>
    <w:p>
      <w:pPr>
        <w:rPr>
          <w:rFonts w:ascii="仿宋" w:hAnsi="仿宋" w:eastAsia="仿宋"/>
          <w:color w:val="000000"/>
          <w:sz w:val="28"/>
          <w:szCs w:val="28"/>
        </w:rPr>
      </w:pPr>
    </w:p>
    <w:sectPr>
      <w:pgSz w:w="11906" w:h="16838"/>
      <w:pgMar w:top="1006" w:right="1800" w:bottom="103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书宋二S">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WIwNTVjODNiOTg4ZTMyMWQ5ZTMwMjhkY2U3OGEifQ=="/>
  </w:docVars>
  <w:rsids>
    <w:rsidRoot w:val="005C15FD"/>
    <w:rsid w:val="00015B4C"/>
    <w:rsid w:val="00035366"/>
    <w:rsid w:val="00047020"/>
    <w:rsid w:val="000B5BFF"/>
    <w:rsid w:val="000D76ED"/>
    <w:rsid w:val="001176CA"/>
    <w:rsid w:val="00117E40"/>
    <w:rsid w:val="00164C7D"/>
    <w:rsid w:val="00165811"/>
    <w:rsid w:val="001D6695"/>
    <w:rsid w:val="0024652F"/>
    <w:rsid w:val="00277EE7"/>
    <w:rsid w:val="002B486C"/>
    <w:rsid w:val="002E6B37"/>
    <w:rsid w:val="00333B9D"/>
    <w:rsid w:val="00334F3F"/>
    <w:rsid w:val="00336B59"/>
    <w:rsid w:val="003378FD"/>
    <w:rsid w:val="00352ED2"/>
    <w:rsid w:val="003C5A0D"/>
    <w:rsid w:val="00440AEA"/>
    <w:rsid w:val="00482810"/>
    <w:rsid w:val="004F214A"/>
    <w:rsid w:val="005218A8"/>
    <w:rsid w:val="00536C58"/>
    <w:rsid w:val="00581308"/>
    <w:rsid w:val="005A0789"/>
    <w:rsid w:val="005C15FD"/>
    <w:rsid w:val="005C3F95"/>
    <w:rsid w:val="005C47E4"/>
    <w:rsid w:val="006929E9"/>
    <w:rsid w:val="006C1063"/>
    <w:rsid w:val="006F0B13"/>
    <w:rsid w:val="00705FF4"/>
    <w:rsid w:val="00725557"/>
    <w:rsid w:val="00765181"/>
    <w:rsid w:val="00785647"/>
    <w:rsid w:val="007A53BF"/>
    <w:rsid w:val="007C4166"/>
    <w:rsid w:val="007E128C"/>
    <w:rsid w:val="007F53F2"/>
    <w:rsid w:val="00891570"/>
    <w:rsid w:val="008A0B7B"/>
    <w:rsid w:val="008F075E"/>
    <w:rsid w:val="00905A92"/>
    <w:rsid w:val="009065EA"/>
    <w:rsid w:val="00925AA4"/>
    <w:rsid w:val="00935663"/>
    <w:rsid w:val="00965385"/>
    <w:rsid w:val="0097138F"/>
    <w:rsid w:val="009778DE"/>
    <w:rsid w:val="009B3D73"/>
    <w:rsid w:val="009E6BEA"/>
    <w:rsid w:val="009F61D8"/>
    <w:rsid w:val="009F795F"/>
    <w:rsid w:val="00A341F6"/>
    <w:rsid w:val="00A36695"/>
    <w:rsid w:val="00A5436F"/>
    <w:rsid w:val="00AC029C"/>
    <w:rsid w:val="00B47749"/>
    <w:rsid w:val="00BB5B70"/>
    <w:rsid w:val="00BE5D40"/>
    <w:rsid w:val="00C33DDA"/>
    <w:rsid w:val="00C936EB"/>
    <w:rsid w:val="00CC70AB"/>
    <w:rsid w:val="00D436A5"/>
    <w:rsid w:val="00D456FB"/>
    <w:rsid w:val="00D94607"/>
    <w:rsid w:val="00DA77D9"/>
    <w:rsid w:val="00DB6CCA"/>
    <w:rsid w:val="00E07C33"/>
    <w:rsid w:val="00E3020A"/>
    <w:rsid w:val="00E32111"/>
    <w:rsid w:val="00E371D6"/>
    <w:rsid w:val="00E830CC"/>
    <w:rsid w:val="00E83902"/>
    <w:rsid w:val="00E8398B"/>
    <w:rsid w:val="00EA44BF"/>
    <w:rsid w:val="00EB0F54"/>
    <w:rsid w:val="00F104DC"/>
    <w:rsid w:val="00F412A7"/>
    <w:rsid w:val="00F50C14"/>
    <w:rsid w:val="00FB7009"/>
    <w:rsid w:val="1F7763D6"/>
    <w:rsid w:val="38B22A36"/>
    <w:rsid w:val="42CF7123"/>
    <w:rsid w:val="538B6BAB"/>
    <w:rsid w:val="54E628E8"/>
    <w:rsid w:val="7CBD1971"/>
    <w:rsid w:val="B9FF9286"/>
    <w:rsid w:val="C64FBCC9"/>
    <w:rsid w:val="DFFB9E39"/>
    <w:rsid w:val="FDEF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标题 1 Char"/>
    <w:basedOn w:val="7"/>
    <w:link w:val="2"/>
    <w:qFormat/>
    <w:uiPriority w:val="9"/>
    <w:rPr>
      <w:b/>
      <w:bCs/>
      <w:kern w:val="44"/>
      <w:sz w:val="44"/>
      <w:szCs w:val="44"/>
    </w:rPr>
  </w:style>
  <w:style w:type="character" w:customStyle="1" w:styleId="11">
    <w:name w:val="日期 Char"/>
    <w:basedOn w:val="7"/>
    <w:link w:val="3"/>
    <w:semiHidden/>
    <w:qFormat/>
    <w:uiPriority w:val="99"/>
  </w:style>
  <w:style w:type="character" w:customStyle="1" w:styleId="12">
    <w:name w:val="页眉 Char"/>
    <w:basedOn w:val="7"/>
    <w:link w:val="5"/>
    <w:qFormat/>
    <w:uiPriority w:val="99"/>
    <w:rPr>
      <w:rFonts w:asciiTheme="minorHAnsi" w:hAnsiTheme="minorHAnsi" w:eastAsiaTheme="minorEastAsia" w:cstheme="minorBidi"/>
      <w:kern w:val="2"/>
      <w:sz w:val="18"/>
      <w:szCs w:val="18"/>
    </w:rPr>
  </w:style>
  <w:style w:type="character" w:customStyle="1" w:styleId="13">
    <w:name w:val="页脚 Char"/>
    <w:basedOn w:val="7"/>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449</Words>
  <Characters>2565</Characters>
  <Lines>21</Lines>
  <Paragraphs>6</Paragraphs>
  <TotalTime>225</TotalTime>
  <ScaleCrop>false</ScaleCrop>
  <LinksUpToDate>false</LinksUpToDate>
  <CharactersWithSpaces>3008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2023-08-16T07:53:00Z</dcterms:created>
  <dc:creator>张 日培</dc:creator>
  <cp:lastModifiedBy>岑丫岑</cp:lastModifiedBy>
  <cp:lastPrinted>2023-08-17T02:09:00Z</cp:lastPrinted>
  <dcterms:modified xsi:type="dcterms:W3CDTF">2023-09-12T05:55:59Z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03037CA57952F94A5116D3648256D84C_42</vt:lpwstr>
  </property>
</Properties>
</file>