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347" w:rsidRDefault="00A12347" w:rsidP="00A12347">
      <w:pPr>
        <w:spacing w:line="360" w:lineRule="auto"/>
        <w:ind w:firstLineChars="200" w:firstLine="643"/>
        <w:jc w:val="center"/>
        <w:outlineLvl w:val="0"/>
        <w:rPr>
          <w:rFonts w:ascii="黑体" w:eastAsia="黑体" w:hAnsi="黑体" w:hint="eastAsia"/>
          <w:b/>
          <w:sz w:val="32"/>
          <w:szCs w:val="32"/>
        </w:rPr>
      </w:pPr>
      <w:r w:rsidRPr="00A12347">
        <w:rPr>
          <w:rFonts w:ascii="黑体" w:eastAsia="黑体" w:hAnsi="黑体" w:hint="eastAsia"/>
          <w:b/>
          <w:sz w:val="32"/>
          <w:szCs w:val="32"/>
        </w:rPr>
        <w:t>青浦区人民政府教育督导室</w:t>
      </w:r>
      <w:r w:rsidR="00B53B04">
        <w:rPr>
          <w:rFonts w:ascii="黑体" w:eastAsia="黑体" w:hAnsi="黑体" w:hint="eastAsia"/>
          <w:b/>
          <w:sz w:val="32"/>
          <w:szCs w:val="32"/>
        </w:rPr>
        <w:t>关于对上海宋庆龄学校</w:t>
      </w:r>
    </w:p>
    <w:p w:rsidR="00120452" w:rsidRDefault="00B53B04">
      <w:pPr>
        <w:spacing w:line="360" w:lineRule="auto"/>
        <w:ind w:firstLineChars="200" w:firstLine="643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发展性教育综合督导评价的意见书</w:t>
      </w:r>
    </w:p>
    <w:p w:rsidR="00120452" w:rsidRDefault="00120452">
      <w:pPr>
        <w:spacing w:line="420" w:lineRule="exac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根据《国家教育督导条例》《上海市教育督导条例》的精神和《青浦区中小学校</w:t>
      </w:r>
      <w:r>
        <w:rPr>
          <w:rFonts w:ascii="仿宋" w:eastAsia="仿宋" w:hAnsi="仿宋" w:cs="仿宋"/>
          <w:sz w:val="28"/>
          <w:szCs w:val="28"/>
        </w:rPr>
        <w:t>发展性教育综合督导评价</w:t>
      </w:r>
      <w:r>
        <w:rPr>
          <w:rFonts w:ascii="仿宋" w:eastAsia="仿宋" w:hAnsi="仿宋" w:cs="仿宋" w:hint="eastAsia"/>
          <w:sz w:val="28"/>
          <w:szCs w:val="28"/>
        </w:rPr>
        <w:t>》要求，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青浦区人民政府教育督导室组成督导评估组，于2024年4月11日对上海宋庆龄学校办学水平进行了发展性教育综合督导评估。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督导期间，督导评估组听取了学校作的自评报告，查阅了相关资料共171卷；访（座）谈校领导班子、教师代表、学生代表共36人次；观课7节；巡视校园、查看设施设备使用情况；回收教师问卷49份、学生问卷161份、家长问卷158份、社区问卷62份</w:t>
      </w:r>
      <w:r w:rsidR="00B15EF8"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，</w:t>
      </w:r>
      <w:r w:rsidR="00B15EF8" w:rsidRPr="00B15EF8"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共获取原始数据</w:t>
      </w:r>
      <w:r w:rsidR="00B15EF8" w:rsidRPr="00B15EF8">
        <w:rPr>
          <w:rFonts w:ascii="华文仿宋" w:eastAsia="华文仿宋" w:hAnsi="华文仿宋" w:cs="华文仿宋"/>
          <w:color w:val="000000" w:themeColor="text1"/>
          <w:sz w:val="28"/>
          <w:szCs w:val="28"/>
        </w:rPr>
        <w:t>10069余条，比较全面地了解了上海宋庆龄学校近三年的发展情况。依据本次发展性教育综合督导评价指标，专家组在汇总分析各类信息的基础上，形成了如下意见：</w:t>
      </w:r>
    </w:p>
    <w:p w:rsidR="00120452" w:rsidRDefault="00B53B04">
      <w:pPr>
        <w:autoSpaceDE w:val="0"/>
        <w:adjustRightInd w:val="0"/>
        <w:snapToGrid w:val="0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一、总体情况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经汇总分析，督导评估组认为：学校秉承宋庆龄“把最宝贵的东西给予儿童”的大爱思想，强化党建引领，以“让爱浸润每个青少年，为孩子一生的幸福奠基”的办学追求，整体设计，构建十二年贯通、融东贯西、以爱为基石的全人教育框架。坚持五育融合，聚焦核心素养培育，以开放多元、兼容并蓄为原则，全力打造兼备人文素养、科学素养和创新能力的学校课程体系，适应和满足学生生命幸福成长和全人养成的需求。以小班化、个性化、差异化教学和跨学科、项目化学习、综合实践等推动课程教学改革，发挥独具特色的大思政教育、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人文教育、科学教育、衔接教育（幼小、小初、初高）的育人作用，提升学生综合素养。学校以打造一支师德高尚、业务精湛、结构合理的高学历专业化教师队伍为目标，强师强教，为学校高质量发展提供强有力的人才保障。坚持依规管理，注重决策与执行的科学性、民主性和专业性，形成了规范有序、校园氛围和谐向上的治理格局。学校办学质量多年来持续处于高位发展水平，赢得学生喜欢、家长青睐和社会赞誉。</w:t>
      </w:r>
    </w:p>
    <w:p w:rsidR="00120452" w:rsidRDefault="00B53B04">
      <w:pPr>
        <w:autoSpaceDE w:val="0"/>
        <w:adjustRightInd w:val="0"/>
        <w:snapToGrid w:val="0"/>
        <w:ind w:firstLineChars="200" w:firstLine="600"/>
        <w:rPr>
          <w:rFonts w:ascii="黑体" w:eastAsia="黑体" w:hAnsi="黑体" w:cs="黑体"/>
          <w:color w:val="000000" w:themeColor="text1"/>
          <w:sz w:val="30"/>
          <w:szCs w:val="30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t>二、主要做法与成效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（一）学校治理</w:t>
      </w:r>
    </w:p>
    <w:p w:rsidR="00120452" w:rsidRDefault="00B53B04">
      <w:pPr>
        <w:pStyle w:val="1"/>
        <w:autoSpaceDE w:val="0"/>
        <w:ind w:firstLine="561"/>
        <w:outlineLvl w:val="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1.强化党建引领，做优规划设计，把舵学校持续优质发展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贯彻宋庆龄“永远和党在一起”的信念，加强党建引领，落实党对学校工作的全面领导。党总支发挥政治核心、战斗堡垒作用，发挥党把方向、党管大局作用，组织建设、思想建设、党风廉政建设等工作有方案、有计划、有总结，党员、干部发挥模范表率和示范作用。强化主题教育和意识形态教育，党建带团建。学校紧扣“把最宝贵的东西给予儿童”的宗旨，做优规划设计，制定主题词为“扎根中国，融通中外”的学校“十四·五”发展规划，规划行文规整、结构较完整、内容聚焦，目标拟定、推进举措和重点实验项目路径有系统设计。有序推进规划实施，目标分解责任到人，并落实于每学期计划，注重自我评价和改进优化，初步实现了规划制定、实施、评价改进的“闭环”。问卷调查显示，教师高度认可学校规划目标任务的达成。</w:t>
      </w:r>
    </w:p>
    <w:p w:rsidR="00120452" w:rsidRDefault="00B53B04">
      <w:pPr>
        <w:autoSpaceDE w:val="0"/>
        <w:ind w:firstLineChars="200" w:firstLine="561"/>
        <w:outlineLvl w:val="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2.规范民主管理，构建育人体系，落实立德树人根本任务</w:t>
      </w:r>
    </w:p>
    <w:p w:rsidR="00120452" w:rsidRDefault="00B53B04">
      <w:pPr>
        <w:autoSpaceDE w:val="0"/>
        <w:ind w:firstLineChars="200" w:firstLine="560"/>
        <w:outlineLvl w:val="1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学校依据《民办教育法》《民办教育促法》的要求，规范有序管理。建立理事会、监事会、核心领导团队和中层执行团队，发挥相应作用，体现决策与执行的科学性、民主性和专业性，，形成了规范有序、校园氛围和谐向上的治理格局。构建家校社三位一体育人育人体系，打造以班主任为主体，辅之以中外教师组成的全员导师育人队伍，落实常规德育工作，强化学生行规养成。制定“学习宋庆龄”十二年一贯制德育一体化校本实施方案，开展“宋庆龄讲坛”“国际艺术节”“国际文化周”“科学家工作站”等活动，落实立德树人根本任务。</w:t>
      </w:r>
    </w:p>
    <w:p w:rsidR="00120452" w:rsidRDefault="00B53B04">
      <w:pPr>
        <w:autoSpaceDE w:val="0"/>
        <w:ind w:firstLineChars="200" w:firstLine="561"/>
        <w:outlineLvl w:val="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3.坚持绿标导向，探索数字赋能，构建高效信息管理平台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以绿标为导向，构建校本化的质量保障体系。小学、初中段绿色指标各指数表现良好，高阶思维等多项指数领先市区平均水平。同时，注重绿标测试的数据分析诊断，制定改进方案及各学科实施方案。学校以“实现教育的现代化、信息化和智能化”为指引，制定数字化转型实施方案，以构建“科学、完整、可持续的数字化教育体系”为目标，优化数字化基础建设和场景运用，建成学生学籍信息管理系统、在线招生平台、个性化教学平台，开展线上线下教育教学，打造教学资源库。以数字为支撑的决策管理、教育教学和家校合作等工作成效显现。</w:t>
      </w:r>
    </w:p>
    <w:p w:rsidR="00120452" w:rsidRDefault="00B53B04">
      <w:pPr>
        <w:autoSpaceDE w:val="0"/>
        <w:ind w:firstLineChars="200" w:firstLine="561"/>
        <w:outlineLvl w:val="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（二）德育文化</w:t>
      </w:r>
    </w:p>
    <w:p w:rsidR="00120452" w:rsidRDefault="00B53B04">
      <w:pPr>
        <w:autoSpaceDE w:val="0"/>
        <w:ind w:firstLineChars="200" w:firstLine="561"/>
        <w:outlineLvl w:val="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1.坚持以德为先，传承红色基因，弘扬厚植爱国爱党情怀</w:t>
      </w:r>
    </w:p>
    <w:p w:rsidR="00120452" w:rsidRPr="004119B9" w:rsidRDefault="00B53B04" w:rsidP="004119B9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 w:rsidRPr="004119B9"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学校以“学习宋庆龄”大思政红色校本课程为主线，以“国庆快闪”“宋庆龄讲坛”“国际艺术节”为三大实践平台，传承红色基因，</w:t>
      </w:r>
      <w:r w:rsidRPr="004119B9"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加强社会主义核心价值观教育、理想信念、红色教育，在1-12年级开展爱国主义教育课程和活动，厚植爱国爱党爱社会主义情怀。学生多次在上海市中学生时政大赛中荣获市级一等奖。坚持“内塑修养，外显规范”的行规规范教育原则，建立“外铄·内生·养成”的行规教育体系，积极推行《宋庆龄学校价值规范准则》，引导学生做明事理、知进退、有品位的青少年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2.五育融合育人，促进学生发展，推进素质教育全面实施</w:t>
      </w:r>
    </w:p>
    <w:p w:rsidR="00120452" w:rsidRPr="004119B9" w:rsidRDefault="00B53B04" w:rsidP="004119B9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学校坚持五育融合育人，落实素质教育，不仅注重德育实效和学业提质，也注重学生身心健康、美育润心和劳育赋能，促进学生全面发展。</w:t>
      </w:r>
      <w:r w:rsidRPr="004119B9"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营造“人人爱科学”的浓厚氛围，激发学生探究未知兴趣，培养了一批具备科创素养的“好苗子”。注重培养学生健康体魄，将体育基础课、拓展课与课间体育活动整合为贯穿每日、每周、每月及每年的体育运动链。关注学生心理健康，加强人文关怀和心理疏导，制定《宋庆龄学校心理健康教育方案》，建造标准配置的心理辅导中心，配备专职心理教师。学校以美育涵养学生的情操，成立多个乐队和舞蹈队，一年一度的学校国际艺术节举行各种音乐会、表演等艺术展演。制定劳动课程方案，通过显性课程、集体生活、居家生活、社会实践活动等不同形式将劳动教育浸润学生日常，培养学生劳动最光荣的劳动价值观和良好的劳动品质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kern w:val="0"/>
          <w:sz w:val="28"/>
          <w:szCs w:val="28"/>
        </w:rPr>
        <w:t>3.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丰富校园文化，传递尊重关爱，营造良好育人环境氛围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通过举办“祝福你中国”大型千人快闪、国际艺术节、国际文化周、“宋庆龄讲坛”等校园活动，为学生提供浸润式的活动体验。校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园环境优美，处处蕴含着宋庆龄先生元素，人文气息浓厚，自然生态绿色和谐，教学楼大厅、走廊和每个班级教室内外墙壁，营造良好育人环境氛围，传递尊重、关爱、合作，学生尊师好学、互帮互爱。学校先后被评选为“上海市绿色学校”“上海市花园单位”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（三）课程教学</w:t>
      </w:r>
    </w:p>
    <w:p w:rsidR="00120452" w:rsidRDefault="00B53B04">
      <w:pPr>
        <w:pStyle w:val="2"/>
        <w:autoSpaceDE w:val="0"/>
        <w:ind w:firstLine="561"/>
        <w:jc w:val="lef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.立足全人教育，规划课程建设，有效统筹学校课程实施</w:t>
      </w:r>
    </w:p>
    <w:p w:rsidR="00120452" w:rsidRDefault="00B53B04">
      <w:pPr>
        <w:pStyle w:val="2"/>
        <w:autoSpaceDE w:val="0"/>
        <w:ind w:firstLine="560"/>
        <w:jc w:val="lef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依据国家课程标准，遵循“以学生发展为本，开发潜能，发展个性，促进学生全面和谐发展”目标，立足全人教育，以开放多元、兼容并蓄为原则，构建兼备人文素养、科学素养和创新能力的课程体系，适应和满足学生生命幸福成长和发展需求，促进学生核心素养发展和全人养成，形成了养德、崇文、尚理、健体、育美、赋能六个维度的课程群，为学生提供了层次多元、内容丰富、实施路径多样、选择性强的课程学习，促进学生全面而有个性的发展。学校以国家课程为核心和指导，科学统筹设计，合理安排三类课程，照应了课程改革的要求和本校发展的需求，增强课程实施的适应性。基于对现有教学资源和学生需求客观评估，着眼于学生核心素养的发展，注重课程的统整融合，开发了丰富多样的拓展型、探究型校本课程，体现出“多样性”“分层性”“综合性”“实践性”的特点。其中“学习宋庆龄”大思政红色校本课程、语文整本书阅读课程、立体丰富的“英语+”课程、项目化跨学科的科学课程等成为学校特色精品课程。</w:t>
      </w:r>
    </w:p>
    <w:p w:rsidR="00120452" w:rsidRDefault="00B53B04">
      <w:pPr>
        <w:pStyle w:val="2"/>
        <w:autoSpaceDE w:val="0"/>
        <w:ind w:firstLine="560"/>
        <w:jc w:val="lef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2.加强教研建设，信息技术赋能，积极探索教学方式变革</w:t>
      </w:r>
    </w:p>
    <w:p w:rsidR="00120452" w:rsidRDefault="00B53B04">
      <w:pPr>
        <w:pStyle w:val="2"/>
        <w:autoSpaceDE w:val="0"/>
        <w:ind w:firstLine="560"/>
        <w:jc w:val="lef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学校以提升教研有效性为抓手，构建了多层次、跨学段、跨学科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的校本教研体系。加强备课组、教研组的常规教研活动，基于大单元、大观念、大任务，开展新课标的教学研究。探索学习内容的结构化，编制单元学习导案。以项目组为共同体，开展跨学段、跨部门、跨学科联合教研活动，促进小初高教学内容的无缝衔接、中西教学理念的有机融合，推动“整体育人、学科互动”。积极推进数字化转型发展，致力于构建一个科学、完整、可持续的数字化教育体系，推动教育教学数字化应用场景建设，升级数字化应用教学设备，打造数字化教室。积极探索基于核心素养导向下的教学方式变革，推进项目化学习、跨学科学习，重视实验和探究性学习，注重动手实践能力和问题解决能力的培养，突出STEM综合性学习、打破学科界限。</w:t>
      </w:r>
    </w:p>
    <w:p w:rsidR="00120452" w:rsidRDefault="00B53B04">
      <w:pPr>
        <w:pStyle w:val="2"/>
        <w:autoSpaceDE w:val="0"/>
        <w:ind w:firstLine="560"/>
        <w:jc w:val="lef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3.注重常规管理，强化过程监控，保障课程教学有效实施</w:t>
      </w:r>
    </w:p>
    <w:p w:rsidR="00120452" w:rsidRDefault="00B53B04">
      <w:pPr>
        <w:pStyle w:val="2"/>
        <w:autoSpaceDE w:val="0"/>
        <w:ind w:firstLine="560"/>
        <w:jc w:val="lef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加强课程教学常规管理，严格执行市教委课程计划，开齐开足三类课程，积极探索构建课程实施相适应的课程管理方式、课程评价模式，切实提升学校课程教学整体水平。一是加强课程组织领导，设立校务委员会、分管校长、学部教导处、各学科教研组组长四级管理，加强课程策划设计与指导实施，依规落实规范课程开发、完善实施流程、落实常规管理和课程科学评价的闭环管理。二是抓好学生需求调研、课程框架设计、课程资源支撑、管理服务跟进等环节。通过局域网服务器共享平台、OneDrive系统，建立各学科课程、校本课程资源库，积累、管理课程资源。三是健全教学管理规程，强化课堂教学常态化的过程管理，保障教学常规落实。加强作业统筹管理，控制作业总量，认真分析学情，创新适应不同学生学习需要的作业类型方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式，注重作业分层、弹性、个性化布置，科学设计探究性作业和实践性作业。四是注重评价的多元化，构建基于核心素养导向的评价体系，探索以实践能力、科学思维为重点的评价方式，加强教学质量监测，做好数据分析与反馈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（四）师资队伍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</w:t>
      </w:r>
      <w:r>
        <w:rPr>
          <w:rFonts w:ascii="华文仿宋" w:eastAsia="华文仿宋" w:hAnsi="华文仿宋" w:cs="华文仿宋" w:hint="eastAsia"/>
          <w:b/>
          <w:color w:val="000000" w:themeColor="text1"/>
          <w:sz w:val="28"/>
          <w:szCs w:val="28"/>
        </w:rPr>
        <w:t>加强队伍建设，注重人本管理，全力打造优质教师队伍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把教师队伍建设作为一项系统工程来策划和推进，以打造一支师德高尚、业务精湛、结构合理的高学历专业化教师队伍为目标，强师强教，为学校高质量发展提供强有力的人才保障。一是强化教师队伍建设，不断优化教师配置，各学科教师配备齐全，师资学历、年龄、学科结构合理，教师平均年龄35岁，正高级教师3名，博士16名，50.8%的教师拥有硕士及以上学位。二是构建科学、有效的教师梯队培养机制，为不同层次教师设置了专业发展的结构化梯度，进一步加强对青年教师、骨干教师和经验教师的培养，开拓教师专业发展路径，形成了优秀教师成长梯队。三是构建教师自主发展评价体系，发挥评价的“诊断+激励+导向”功能，健全规范合理、正向激励的绩效考核评价，助力教师自主发展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000000" w:themeColor="text1"/>
          <w:sz w:val="28"/>
          <w:szCs w:val="28"/>
        </w:rPr>
        <w:t>2.加强师德建设，弘扬“大爱思想”，引导广大教师以德施教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积极推进师德师风建设，引导广大教师以德立学、以德施教，更好地担当起学生健康成长的指导者和引路人。一是坚持以“宋庆龄大爱思想”为价值追求，引领教师在学习感悟中践行。健全师德建设制度，创设宋庆龄讲坛，开展“教师职业道德、法律法治的学习讨论”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“教育新动态、新变革的学习讨论”等系列教育实践活动，结合师资培训的师德课程、教师读书活动等，强化师德日常管理教育。二是以“评优评先-表彰宣传-提升师能”为主题，不断深化师德内涵发展。建立了完整评优评先制度，强化教师师德考核评价，宣传优秀教师的先进榜样。学校先后近90人次荣获区级以上荣誉。近三年，学校多名教师被评为全国巾帼建功标兵称号、市优秀党员奖章、市五四青年奖章、市优秀班主任奖等荣誉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3.规划师资建设，多措并举推进，提升教师队伍专业水平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注重师资建设规划设计，制定《学校教师队伍建设实施方案》，建立教师专业发展的组织机制、运作机制和服务机制，强化规划执行力。引导不同梯队教师明确专业发展目标与实现路径，对教龄十年内的教师搭建多层次专业发展平台，从见习-成型-成才-名师催化期的四个阶段开展分层分类培训，完善培养机制。加强青年教师培训和优秀教师人才储备，对有潜力的优秀教师给予重点关注，为其配备专家名师带教指导，设计个性化专业成长档案袋，定期跟踪指导，为优秀教师加速培育提供平台，造就了一批名优教师。16名教师评为区教育系统第七届名优教师教学骨干，入选“拔尖计划”2人。充分挖掘与梳理校内外各种培训资源，通过集中学习﹑专家讲座﹑专题培训﹑宋庆龄讲坛交流分享以及学科团队项目化学习等教学实践活动，开展校本培训。通过课题引领、实践研究、研训结合等路径，开展教育教学研究。借助上海市民办中小学中青年优秀教师团队发展计划、青浦区名优教师培养工程、中国福利会项目化学习项目推进和高校研究资源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助力学科研修，促进教师专业成长。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 xml:space="preserve"> （五）安全后勤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1.资产管理规范，预算编制合理，适应满足教育教学需求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规范资产财务管理，完善各项制度，制定了《学校内控制度》《财务核算体系》等24项制度，加强制度管理，确保财务信息的真实和完整。学校每年进行审计，2022和2023两年的审计报告结论显示，学校财务管理规范，资金使用合规。学校每年进行固定资产盘点，资产管理精细。合理编制并严格执行学校预算，保障学校建设和发展轻重缓急得当有序。调查问卷显示，教师对本校领导班子“规范执行财务制度，办学经费使用合理、能满足教育教学需要，经费使用率有效率高”感到“非常认可”“认可”总计达95.8%，家长认为“学校收费项目合理、公开”总计达100%。学校校园整洁环境优美，绿树成荫、草坪成片，绿地占整个校园面积的70%多。校舍布局合理、富有特色，条件优越，为师生的工作和学习提供了一个舒适、宽敞、明亮的空间环境，设施设备和硬件能适应和满足教育教学需求。问卷调查显示，教师认为目前本校的“教育教学设施现代化，能够满足师生需求”和“教育教学设施基本满足师生需求”总计达95.9%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2.注重精细管理，措施落实到位，加强校园安全风险防控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认真贯彻落实《青浦区加强中小学幼儿园安全风险防控体系建设的实施方案》，建立健全安全管理网络，成立了由校长担任组长的未成年人保护领导小组和工作小组，明确岗位安全职责。制定《学校未成年人保护工作制度》《学校未成年人侵害强制报告制度》《学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校安全防卫制度与措施》《学校食品卫生工作制度》《校园安全稳定应急预案》等各类安全管理制度和应急处置预案。安全管理精细，防范措施有效。每年都签订《安全目标责任书》，落实人防、物防、技防，开展师生安全教育和警示教育，保障校园平安。学校2022年1月—2024年3月没有发生“校园欺凌”“性侵害”“网络沉迷”的现象，无重大安全事故发生。学校被评为“上海市安全文明校园”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（六）重点发展特色项目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1.聚焦五大主题，优选实验项目，符合新时代的育人方向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围绕“独树一帜；世界一流学校”“构建习近平教育强国最佳实践方案”的目标追求。确立了重点实验项目（学校龙头课题）“为培养国家战略性人才的基础教育探索”。遴选了“探索12年学生发展支持体系建设”“构建持续激发对科学热爱科学课程群”等四大特色项目。龙头课题和四大项目的五大选题体现了与学校价值远景、办学目标、培养目标以及十二年一贯制办学特点的关联性和一致性，对学校发展重点具有统领和支撑作用。特色项目内容符合时代要求、育人方向，呼应了“双新”实施的课改精神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2.项目系统设计，逐步推进实施，培育特色提升办学品质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积极推进龙头课题和四大特色项目的探索实践。以“打造培养国家战略性人才实验班”为抓手，从素养框架、课程支持、师资支撑、教育教学、贯通式培养等方面进行了系统设计，逐步推进“为培养国家战略性人才的基础教育探索”项目实施，取得了阶段性成果。“构建持续激发对科学热爱科学课程群”项目在构建学段目标序列、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校内校外师资匹配和场馆资源等方面有较好的规划，有实质性的实践进展。“以世界为课堂，为构建人类命运共同体的世界和平教育”在德育特色打造方面取得初步成果。“‘以学生为中心，以课堂为中心’的教育科研和课堂教学改革，在落实“双新”实施和改变育人方式方面，开展了渐进式探索，培育特色，提升办学品质。</w:t>
      </w:r>
    </w:p>
    <w:p w:rsidR="00120452" w:rsidRDefault="00B53B04">
      <w:pPr>
        <w:autoSpaceDE w:val="0"/>
        <w:adjustRightInd w:val="0"/>
        <w:snapToGrid w:val="0"/>
        <w:ind w:firstLineChars="200" w:firstLine="600"/>
        <w:rPr>
          <w:rFonts w:ascii="黑体" w:eastAsia="黑体" w:hAnsi="黑体" w:cs="黑体"/>
          <w:color w:val="000000" w:themeColor="text1"/>
          <w:sz w:val="30"/>
          <w:szCs w:val="30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t>三、主要问题与建议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1. 学校管理制度和运行机制建设如何与时俱进，以更好的适应和满足学校治理需求，需通过立改废，进一步修订完善制度，优化组织架构和运行机制。</w:t>
      </w:r>
    </w:p>
    <w:p w:rsidR="00120452" w:rsidRDefault="00B53B04">
      <w:pPr>
        <w:autoSpaceDE w:val="0"/>
        <w:ind w:firstLineChars="200" w:firstLine="560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完善立改废程序，依据《民办教育法》《民办教育促法》，对接“双减”、五项管理等新政的出台，结合学校治理需求，适时、及时修订学校管理制度系列。对组织架构、运行机制、绩效评价等方面，以十二年一贯制的视域进行序列化的整体设计，形成十二年一贯制一体化的管理、服务与运行机制，进一步凸显十二年一贯制的办学优势。</w:t>
      </w:r>
    </w:p>
    <w:p w:rsidR="00120452" w:rsidRDefault="00B53B04">
      <w:pPr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>2.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学校课程建设有待进一步优化，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>需加强顶层设计，整体规划，进一步明晰课程理念和目标，完善学校课程方案。</w:t>
      </w:r>
    </w:p>
    <w:p w:rsidR="00120452" w:rsidRDefault="00B53B04">
      <w:pPr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建议学校进一步加强课程建设的整体规划和顶层设计，应用系统分析的思想方法，对校本现状进行基础分析和战略分析，明确起始基础和发展方向。以学校教育哲学、办学理念为引领，凝练形成既符合新时代教育特征、又体现学校校本特点的课程理念。以办学目标和育人目标为标杆，深入分析学校课程所承载育人目标的教育功能，从育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lastRenderedPageBreak/>
        <w:t>人目标中细化演绎，确立课程总目标。依据国家课程标准，以课程理念与目标为统领，系统设计和规划制定课程方案，不断优化学校课程建设。</w:t>
      </w:r>
    </w:p>
    <w:p w:rsidR="00120452" w:rsidRDefault="00B53B04">
      <w:pPr>
        <w:pStyle w:val="a0"/>
        <w:autoSpaceDE w:val="0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>3.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学校积极探索“基于情境、问题导向、深度思维、高度参与”教学模式的构建，创新教学方法，如何基于“双新”背景下，以学科核心素养为导向，探索构建具有校本特点的课堂样态，需在理论与实践层面上有待进一步深入探索，将顶层设计的教学模式转化为具体的教学行为，切实推进课堂教学转型。</w:t>
      </w:r>
    </w:p>
    <w:p w:rsidR="00120452" w:rsidRDefault="00B53B04">
      <w:pPr>
        <w:pStyle w:val="2"/>
        <w:ind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以探索“基于情境、问题导向、深度思维、高度参与”教学模式作为落实“双新”实施和推动课堂教学转型的突破点。以学科核心素养为导向，强调学生学习的主体性、体验性和实践性，注重以模拟情景、问题导入、亲身实践、小组合作，探索高效课堂。创造出真实而多样化的学习环境，提供更多参与合作学习的体验，以学习任务和问题驱动，激发学生的主动性，注重启发、互动、探究，引导学生主动思考、积极提问、自主探究，让学生在学习中不断发现和探究，提升学生高阶思维能力，自主学习建构学科知识。从而探索形成具有校本特点的“基于情境、问题导向、深度思维、高度参与”教学模式与样态。</w:t>
      </w:r>
    </w:p>
    <w:p w:rsidR="00120452" w:rsidRDefault="00B53B04">
      <w:pPr>
        <w:pStyle w:val="2"/>
        <w:ind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4.学校教师队伍建设的顶层设计，需加强系统规划，在校本培训课程、激励教师自觉专业成长、提供个性化支持等方面有待进一步完善，精准施策，强化保障，以实现教师队伍整体水平的再提高。</w:t>
      </w:r>
    </w:p>
    <w:p w:rsidR="00120452" w:rsidRDefault="00B53B04">
      <w:pPr>
        <w:pStyle w:val="2"/>
        <w:ind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建议学校进一步探索教师专业发展学校的孵化功能，发挥教学、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教研、科研和培训的综合效应，完善符合区域精品校本研修课程体系。发挥高端教师和学科核心团队的专业优势与示范引领作用，积极推进名师工作室、项目工作室或团队、学科核心引领团队、学科骨干研修班、磨课俱乐部、青年教师沙龙等组织建设，突出培训、实践、研究的有机结合，赋能教师聚焦课程教学的真实问题开展深度教研，在不断实践-积累-反思中改进成长。借助信息数字化，为不同层次的教师梯队搭建个性化成长平台，激发教师专业成长的内生动力。</w:t>
      </w:r>
    </w:p>
    <w:p w:rsidR="00120452" w:rsidRDefault="00B53B04">
      <w:pPr>
        <w:autoSpaceDE w:val="0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5.基于学校重点实验项目、创新项目高品位的设计，需制定相应配套的、系统完整的实施方案，强化推进路径、实践操作的科学性、合理性和可行性，更好的促成预设目标的高效达成。</w:t>
      </w:r>
    </w:p>
    <w:p w:rsidR="006E44BC" w:rsidRDefault="00B53B04" w:rsidP="006E44BC">
      <w:pPr>
        <w:autoSpaceDE w:val="0"/>
        <w:ind w:firstLineChars="200" w:firstLine="560"/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 xml:space="preserve">建议学校借助专业力量、依托专业委员会的资源，进一步重点优化“国家战略性人才贯通式早起培养”“一体化科学素养培育”的顶层系统设计。根据校情、学情、师情等制定可行性的实施方案，从十二年一贯制出发，完善路径策略、预设达成标志和强化课堂主渠道、校外大课堂的实操实训作用。运用信息化的手段、发挥大数据的作用，优化评价系统，以促成目标任务的高效达成。 </w:t>
      </w:r>
    </w:p>
    <w:p w:rsidR="00A12347" w:rsidRPr="00A12347" w:rsidRDefault="00A12347" w:rsidP="00A12347">
      <w:pPr>
        <w:pStyle w:val="a0"/>
      </w:pPr>
    </w:p>
    <w:p w:rsidR="00120452" w:rsidRDefault="00B53B04" w:rsidP="006E44BC">
      <w:pPr>
        <w:autoSpaceDE w:val="0"/>
        <w:ind w:firstLineChars="200" w:firstLine="560"/>
        <w:jc w:val="righ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青浦区</w:t>
      </w:r>
      <w:r>
        <w:rPr>
          <w:rFonts w:ascii="仿宋" w:eastAsia="仿宋" w:hAnsi="仿宋" w:cs="仿宋"/>
          <w:sz w:val="28"/>
          <w:szCs w:val="28"/>
        </w:rPr>
        <w:t>人民政府教育督导室</w:t>
      </w:r>
    </w:p>
    <w:p w:rsidR="00120452" w:rsidRDefault="00B53B04" w:rsidP="004119B9">
      <w:pPr>
        <w:widowControl/>
        <w:autoSpaceDE w:val="0"/>
        <w:ind w:firstLineChars="200" w:firstLine="560"/>
        <w:jc w:val="right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2024年4月</w:t>
      </w:r>
      <w:r w:rsidR="004119B9">
        <w:rPr>
          <w:rFonts w:ascii="华文仿宋" w:eastAsia="华文仿宋" w:hAnsi="华文仿宋" w:cs="华文仿宋"/>
          <w:color w:val="000000" w:themeColor="text1"/>
          <w:sz w:val="28"/>
          <w:szCs w:val="28"/>
        </w:rPr>
        <w:t>25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日</w:t>
      </w:r>
    </w:p>
    <w:sectPr w:rsidR="00120452" w:rsidSect="00AD363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374" w:rsidRDefault="00414374">
      <w:pPr>
        <w:ind w:firstLine="420"/>
      </w:pPr>
      <w:r>
        <w:separator/>
      </w:r>
    </w:p>
  </w:endnote>
  <w:endnote w:type="continuationSeparator" w:id="1">
    <w:p w:rsidR="00414374" w:rsidRDefault="00414374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52" w:rsidRDefault="00AD363E">
    <w:pPr>
      <w:pStyle w:val="a6"/>
      <w:ind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120452" w:rsidRDefault="00B53B04">
                <w:pPr>
                  <w:pStyle w:val="a6"/>
                </w:pPr>
                <w:r>
                  <w:t xml:space="preserve">— </w:t>
                </w:r>
                <w:r w:rsidR="00AD363E">
                  <w:fldChar w:fldCharType="begin"/>
                </w:r>
                <w:r>
                  <w:instrText xml:space="preserve"> PAGE  \* MERGEFORMAT </w:instrText>
                </w:r>
                <w:r w:rsidR="00AD363E">
                  <w:fldChar w:fldCharType="separate"/>
                </w:r>
                <w:r w:rsidR="00A12347">
                  <w:rPr>
                    <w:noProof/>
                  </w:rPr>
                  <w:t>13</w:t>
                </w:r>
                <w:r w:rsidR="00AD363E"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374" w:rsidRDefault="00414374">
      <w:pPr>
        <w:ind w:firstLine="420"/>
      </w:pPr>
      <w:r>
        <w:separator/>
      </w:r>
    </w:p>
  </w:footnote>
  <w:footnote w:type="continuationSeparator" w:id="1">
    <w:p w:rsidR="00414374" w:rsidRDefault="00414374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ExNDhkYWY2N2I2NjA2MjFiMWQ2NmY4Nzg0NGI3ODYifQ=="/>
  </w:docVars>
  <w:rsids>
    <w:rsidRoot w:val="009B5A83"/>
    <w:rsid w:val="000F4FD8"/>
    <w:rsid w:val="00120452"/>
    <w:rsid w:val="001D2DCC"/>
    <w:rsid w:val="003F0D59"/>
    <w:rsid w:val="004119B9"/>
    <w:rsid w:val="00414374"/>
    <w:rsid w:val="006E44BC"/>
    <w:rsid w:val="009B5A83"/>
    <w:rsid w:val="00A12347"/>
    <w:rsid w:val="00AD363E"/>
    <w:rsid w:val="00B15EF8"/>
    <w:rsid w:val="00B53B04"/>
    <w:rsid w:val="01A77D04"/>
    <w:rsid w:val="05B16F3E"/>
    <w:rsid w:val="06467A53"/>
    <w:rsid w:val="07206CFB"/>
    <w:rsid w:val="09526CCE"/>
    <w:rsid w:val="096458F1"/>
    <w:rsid w:val="0A8F42BE"/>
    <w:rsid w:val="0AD578B8"/>
    <w:rsid w:val="0B1A6EF7"/>
    <w:rsid w:val="0BB47B9A"/>
    <w:rsid w:val="0CAF0F3D"/>
    <w:rsid w:val="0CD768E7"/>
    <w:rsid w:val="0D8E2BBE"/>
    <w:rsid w:val="0F317232"/>
    <w:rsid w:val="12350842"/>
    <w:rsid w:val="13DC7F8F"/>
    <w:rsid w:val="13DF4DD4"/>
    <w:rsid w:val="15170DCC"/>
    <w:rsid w:val="155E4C4D"/>
    <w:rsid w:val="16D665D7"/>
    <w:rsid w:val="16F45469"/>
    <w:rsid w:val="1B514ECF"/>
    <w:rsid w:val="1BCD1B0E"/>
    <w:rsid w:val="1F4D3D68"/>
    <w:rsid w:val="203A6436"/>
    <w:rsid w:val="222C412C"/>
    <w:rsid w:val="22B938E5"/>
    <w:rsid w:val="23A81EB5"/>
    <w:rsid w:val="243A509D"/>
    <w:rsid w:val="24880EC1"/>
    <w:rsid w:val="24E448F7"/>
    <w:rsid w:val="29E71961"/>
    <w:rsid w:val="2B8971B8"/>
    <w:rsid w:val="2C8E23B3"/>
    <w:rsid w:val="32EE3D05"/>
    <w:rsid w:val="339715FE"/>
    <w:rsid w:val="36F11025"/>
    <w:rsid w:val="3CED7086"/>
    <w:rsid w:val="3E7046CE"/>
    <w:rsid w:val="415D3E87"/>
    <w:rsid w:val="42A57F3F"/>
    <w:rsid w:val="4342358E"/>
    <w:rsid w:val="437E3AF6"/>
    <w:rsid w:val="443C1FF1"/>
    <w:rsid w:val="444B320C"/>
    <w:rsid w:val="48AB5A5D"/>
    <w:rsid w:val="493B09DC"/>
    <w:rsid w:val="4CC065F7"/>
    <w:rsid w:val="4D862C9F"/>
    <w:rsid w:val="4E945B54"/>
    <w:rsid w:val="4F500538"/>
    <w:rsid w:val="52554706"/>
    <w:rsid w:val="53803384"/>
    <w:rsid w:val="54D74270"/>
    <w:rsid w:val="55D41DE6"/>
    <w:rsid w:val="56121E8E"/>
    <w:rsid w:val="56DA5532"/>
    <w:rsid w:val="57C700CA"/>
    <w:rsid w:val="5894304C"/>
    <w:rsid w:val="58EF1411"/>
    <w:rsid w:val="591F2C79"/>
    <w:rsid w:val="59255D71"/>
    <w:rsid w:val="597E7341"/>
    <w:rsid w:val="5BFB1340"/>
    <w:rsid w:val="5D80678E"/>
    <w:rsid w:val="5D9F2CDA"/>
    <w:rsid w:val="622801CA"/>
    <w:rsid w:val="671C465C"/>
    <w:rsid w:val="69827B0E"/>
    <w:rsid w:val="6A934E2B"/>
    <w:rsid w:val="6AF05909"/>
    <w:rsid w:val="6DF84609"/>
    <w:rsid w:val="6F1D4AA8"/>
    <w:rsid w:val="72901CD2"/>
    <w:rsid w:val="78192AD9"/>
    <w:rsid w:val="78CC4A03"/>
    <w:rsid w:val="79F25F85"/>
    <w:rsid w:val="7B8F09A8"/>
    <w:rsid w:val="7BCB6F59"/>
    <w:rsid w:val="7CAB3E2D"/>
    <w:rsid w:val="7CAC146D"/>
    <w:rsid w:val="7D0B1FD9"/>
    <w:rsid w:val="7ECB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AD363E"/>
    <w:pPr>
      <w:widowControl w:val="0"/>
      <w:jc w:val="both"/>
    </w:pPr>
    <w:rPr>
      <w:rFonts w:ascii="等线" w:eastAsia="等线" w:hAnsi="等线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autoRedefine/>
    <w:uiPriority w:val="99"/>
    <w:unhideWhenUsed/>
    <w:qFormat/>
    <w:rsid w:val="00AD363E"/>
    <w:pPr>
      <w:ind w:firstLineChars="200" w:firstLine="420"/>
    </w:pPr>
  </w:style>
  <w:style w:type="paragraph" w:styleId="a4">
    <w:name w:val="annotation text"/>
    <w:basedOn w:val="a"/>
    <w:autoRedefine/>
    <w:uiPriority w:val="99"/>
    <w:semiHidden/>
    <w:unhideWhenUsed/>
    <w:qFormat/>
    <w:rsid w:val="00AD363E"/>
    <w:pPr>
      <w:jc w:val="left"/>
    </w:pPr>
  </w:style>
  <w:style w:type="paragraph" w:styleId="a5">
    <w:name w:val="Plain Text"/>
    <w:basedOn w:val="a"/>
    <w:qFormat/>
    <w:rsid w:val="00AD363E"/>
    <w:pPr>
      <w:widowControl/>
      <w:jc w:val="left"/>
    </w:pPr>
    <w:rPr>
      <w:rFonts w:ascii="宋体" w:eastAsia="Arial Unicode MS" w:hAnsi="Courier New"/>
      <w:kern w:val="0"/>
      <w:sz w:val="24"/>
      <w:szCs w:val="24"/>
      <w:lang w:eastAsia="en-US"/>
    </w:rPr>
  </w:style>
  <w:style w:type="paragraph" w:styleId="a6">
    <w:name w:val="footer"/>
    <w:basedOn w:val="a"/>
    <w:uiPriority w:val="99"/>
    <w:semiHidden/>
    <w:unhideWhenUsed/>
    <w:rsid w:val="00AD36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semiHidden/>
    <w:unhideWhenUsed/>
    <w:rsid w:val="00AD363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autoRedefine/>
    <w:uiPriority w:val="99"/>
    <w:qFormat/>
    <w:rsid w:val="00AD363E"/>
    <w:pPr>
      <w:widowControl w:val="0"/>
      <w:jc w:val="both"/>
    </w:pPr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autoRedefine/>
    <w:qFormat/>
    <w:rsid w:val="00AD363E"/>
    <w:pPr>
      <w:ind w:firstLineChars="200" w:firstLine="420"/>
    </w:pPr>
    <w:rPr>
      <w:rFonts w:ascii="Helvetica Neue" w:eastAsia="宋体" w:hAnsi="Helvetica Neue"/>
    </w:rPr>
  </w:style>
  <w:style w:type="paragraph" w:customStyle="1" w:styleId="A9">
    <w:name w:val="正文 A"/>
    <w:basedOn w:val="a"/>
    <w:autoRedefine/>
    <w:qFormat/>
    <w:rsid w:val="00AD363E"/>
    <w:rPr>
      <w:rFonts w:ascii="Times New Roman" w:eastAsia="Arial Unicode MS" w:hAnsi="Times New Roman" w:cs="Arial Unicode MS"/>
      <w:color w:val="000000"/>
    </w:rPr>
  </w:style>
  <w:style w:type="paragraph" w:customStyle="1" w:styleId="2">
    <w:name w:val="列出段落2"/>
    <w:basedOn w:val="a"/>
    <w:autoRedefine/>
    <w:qFormat/>
    <w:rsid w:val="00AD363E"/>
    <w:pPr>
      <w:ind w:firstLineChars="200" w:firstLine="420"/>
    </w:pPr>
  </w:style>
  <w:style w:type="paragraph" w:customStyle="1" w:styleId="10">
    <w:name w:val="无间隔1"/>
    <w:basedOn w:val="a"/>
    <w:autoRedefine/>
    <w:qFormat/>
    <w:rsid w:val="00AD363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1172</Words>
  <Characters>6682</Characters>
  <Application>Microsoft Office Word</Application>
  <DocSecurity>0</DocSecurity>
  <Lines>55</Lines>
  <Paragraphs>15</Paragraphs>
  <ScaleCrop>false</ScaleCrop>
  <Company>P R C</Company>
  <LinksUpToDate>false</LinksUpToDate>
  <CharactersWithSpaces>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chenym103@163.com</dc:creator>
  <cp:lastModifiedBy>USER-</cp:lastModifiedBy>
  <cp:revision>5</cp:revision>
  <dcterms:created xsi:type="dcterms:W3CDTF">2024-06-17T06:15:00Z</dcterms:created>
  <dcterms:modified xsi:type="dcterms:W3CDTF">2024-12-03T00:45:00Z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38F69DC4E6C54CB199BC7A75D8BA2BCA_13</vt:lpwstr>
  </property>
</Properties>
</file>