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C4C" w:rsidRDefault="00B10FE2" w:rsidP="00D27E39">
      <w:pPr>
        <w:spacing w:line="360" w:lineRule="auto"/>
        <w:jc w:val="center"/>
        <w:outlineLvl w:val="0"/>
        <w:rPr>
          <w:rFonts w:ascii="华文仿宋" w:eastAsia="华文仿宋" w:hAnsi="华文仿宋" w:cs="华文仿宋"/>
          <w:b/>
          <w:bCs/>
          <w:color w:val="000000" w:themeColor="text1"/>
          <w:sz w:val="28"/>
          <w:szCs w:val="28"/>
        </w:rPr>
      </w:pPr>
      <w:r>
        <w:rPr>
          <w:rFonts w:ascii="黑体" w:eastAsia="黑体" w:hAnsi="黑体" w:hint="eastAsia"/>
          <w:b/>
          <w:sz w:val="32"/>
          <w:szCs w:val="32"/>
        </w:rPr>
        <w:t>青浦区人民政府教育督导室关于对上海青浦平和双语学校发展性教育综合督导评价的意见书</w:t>
      </w:r>
    </w:p>
    <w:p w:rsidR="00706C4C" w:rsidRDefault="00706C4C">
      <w:pPr>
        <w:autoSpaceDE w:val="0"/>
        <w:spacing w:line="420" w:lineRule="exact"/>
        <w:jc w:val="center"/>
        <w:rPr>
          <w:rFonts w:ascii="黑体" w:eastAsia="黑体" w:hAnsi="黑体" w:cs="黑体"/>
          <w:b/>
          <w:bCs/>
          <w:color w:val="000000" w:themeColor="text1"/>
          <w:sz w:val="30"/>
          <w:szCs w:val="30"/>
        </w:rPr>
      </w:pPr>
    </w:p>
    <w:p w:rsidR="00706C4C" w:rsidRDefault="00706C4C">
      <w:pPr>
        <w:spacing w:line="420" w:lineRule="exact"/>
        <w:rPr>
          <w:rFonts w:ascii="华文仿宋" w:eastAsia="华文仿宋" w:hAnsi="华文仿宋" w:cs="华文仿宋"/>
          <w:color w:val="000000" w:themeColor="text1"/>
          <w:sz w:val="28"/>
          <w:szCs w:val="28"/>
        </w:rPr>
      </w:pPr>
    </w:p>
    <w:p w:rsidR="00706C4C" w:rsidRDefault="00B10FE2" w:rsidP="004E1E10">
      <w:pPr>
        <w:autoSpaceDE w:val="0"/>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根据</w:t>
      </w:r>
      <w:r w:rsidR="0003763B">
        <w:rPr>
          <w:rFonts w:ascii="华文仿宋" w:eastAsia="华文仿宋" w:hAnsi="华文仿宋" w:cs="华文仿宋" w:hint="eastAsia"/>
          <w:color w:val="000000" w:themeColor="text1"/>
          <w:sz w:val="28"/>
          <w:szCs w:val="28"/>
        </w:rPr>
        <w:t>根据</w:t>
      </w:r>
      <w:r w:rsidR="0003763B" w:rsidRPr="009E4687">
        <w:rPr>
          <w:rFonts w:ascii="华文仿宋" w:eastAsia="华文仿宋" w:hAnsi="华文仿宋" w:cs="华文仿宋" w:hint="eastAsia"/>
          <w:color w:val="000000" w:themeColor="text1"/>
          <w:sz w:val="28"/>
          <w:szCs w:val="28"/>
        </w:rPr>
        <w:t>《国家教育督导条例》《上海市教育督导条例》的精神和《青浦区中小学校</w:t>
      </w:r>
      <w:r w:rsidR="0003763B" w:rsidRPr="009E4687">
        <w:rPr>
          <w:rFonts w:ascii="华文仿宋" w:eastAsia="华文仿宋" w:hAnsi="华文仿宋" w:cs="华文仿宋"/>
          <w:color w:val="000000" w:themeColor="text1"/>
          <w:sz w:val="28"/>
          <w:szCs w:val="28"/>
        </w:rPr>
        <w:t>发展性教育综合督导评价</w:t>
      </w:r>
      <w:r w:rsidR="0003763B" w:rsidRPr="009E4687">
        <w:rPr>
          <w:rFonts w:ascii="华文仿宋" w:eastAsia="华文仿宋" w:hAnsi="华文仿宋" w:cs="华文仿宋" w:hint="eastAsia"/>
          <w:color w:val="000000" w:themeColor="text1"/>
          <w:sz w:val="28"/>
          <w:szCs w:val="28"/>
        </w:rPr>
        <w:t>》要求</w:t>
      </w:r>
      <w:r w:rsidR="0003763B">
        <w:rPr>
          <w:rFonts w:ascii="华文仿宋" w:eastAsia="华文仿宋" w:hAnsi="华文仿宋" w:cs="华文仿宋" w:hint="eastAsia"/>
          <w:color w:val="000000" w:themeColor="text1"/>
          <w:sz w:val="28"/>
          <w:szCs w:val="28"/>
        </w:rPr>
        <w:t>，</w:t>
      </w:r>
      <w:r>
        <w:rPr>
          <w:rFonts w:ascii="华文仿宋" w:eastAsia="华文仿宋" w:hAnsi="华文仿宋" w:cs="华文仿宋" w:hint="eastAsia"/>
          <w:color w:val="000000" w:themeColor="text1"/>
          <w:sz w:val="28"/>
          <w:szCs w:val="28"/>
        </w:rPr>
        <w:t>青浦区人民政府教育督导室组</w:t>
      </w:r>
      <w:r w:rsidR="0003763B">
        <w:rPr>
          <w:rFonts w:ascii="华文仿宋" w:eastAsia="华文仿宋" w:hAnsi="华文仿宋" w:cs="华文仿宋" w:hint="eastAsia"/>
          <w:color w:val="000000" w:themeColor="text1"/>
          <w:sz w:val="28"/>
          <w:szCs w:val="28"/>
        </w:rPr>
        <w:t>织专家</w:t>
      </w:r>
      <w:r>
        <w:rPr>
          <w:rFonts w:ascii="华文仿宋" w:eastAsia="华文仿宋" w:hAnsi="华文仿宋" w:cs="华文仿宋" w:hint="eastAsia"/>
          <w:color w:val="000000" w:themeColor="text1"/>
          <w:sz w:val="28"/>
          <w:szCs w:val="28"/>
        </w:rPr>
        <w:t>组，于2024年</w:t>
      </w:r>
      <w:r>
        <w:rPr>
          <w:rFonts w:ascii="华文仿宋" w:eastAsia="华文仿宋" w:hAnsi="华文仿宋" w:cs="华文仿宋"/>
          <w:color w:val="000000" w:themeColor="text1"/>
          <w:sz w:val="28"/>
          <w:szCs w:val="28"/>
        </w:rPr>
        <w:t>9</w:t>
      </w:r>
      <w:r>
        <w:rPr>
          <w:rFonts w:ascii="华文仿宋" w:eastAsia="华文仿宋" w:hAnsi="华文仿宋" w:cs="华文仿宋" w:hint="eastAsia"/>
          <w:color w:val="000000" w:themeColor="text1"/>
          <w:sz w:val="28"/>
          <w:szCs w:val="28"/>
        </w:rPr>
        <w:t>月</w:t>
      </w:r>
      <w:r>
        <w:rPr>
          <w:rFonts w:ascii="华文仿宋" w:eastAsia="华文仿宋" w:hAnsi="华文仿宋" w:cs="华文仿宋"/>
          <w:color w:val="000000" w:themeColor="text1"/>
          <w:sz w:val="28"/>
          <w:szCs w:val="28"/>
        </w:rPr>
        <w:t>25</w:t>
      </w:r>
      <w:r>
        <w:rPr>
          <w:rFonts w:ascii="华文仿宋" w:eastAsia="华文仿宋" w:hAnsi="华文仿宋" w:cs="华文仿宋" w:hint="eastAsia"/>
          <w:color w:val="000000" w:themeColor="text1"/>
          <w:sz w:val="28"/>
          <w:szCs w:val="28"/>
        </w:rPr>
        <w:t>日对上海青浦平和双语学校</w:t>
      </w:r>
      <w:r w:rsidR="0003763B">
        <w:rPr>
          <w:rFonts w:ascii="华文仿宋" w:eastAsia="华文仿宋" w:hAnsi="华文仿宋" w:cs="华文仿宋" w:hint="eastAsia"/>
          <w:color w:val="000000" w:themeColor="text1"/>
          <w:sz w:val="28"/>
          <w:szCs w:val="28"/>
        </w:rPr>
        <w:t>开展</w:t>
      </w:r>
      <w:r>
        <w:rPr>
          <w:rFonts w:ascii="华文仿宋" w:eastAsia="华文仿宋" w:hAnsi="华文仿宋" w:cs="华文仿宋" w:hint="eastAsia"/>
          <w:color w:val="000000" w:themeColor="text1"/>
          <w:sz w:val="28"/>
          <w:szCs w:val="28"/>
        </w:rPr>
        <w:t>了发展性教育综合督导评估。</w:t>
      </w:r>
    </w:p>
    <w:p w:rsidR="00706C4C" w:rsidRDefault="00B10FE2" w:rsidP="004E1E10">
      <w:pPr>
        <w:autoSpaceDE w:val="0"/>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督导期间，督导评估组听取了学校作的自评报告，查阅了相关资料共1</w:t>
      </w:r>
      <w:r>
        <w:rPr>
          <w:rFonts w:ascii="华文仿宋" w:eastAsia="华文仿宋" w:hAnsi="华文仿宋" w:cs="华文仿宋"/>
          <w:color w:val="000000" w:themeColor="text1"/>
          <w:sz w:val="28"/>
          <w:szCs w:val="28"/>
        </w:rPr>
        <w:t>08</w:t>
      </w:r>
      <w:r>
        <w:rPr>
          <w:rFonts w:ascii="华文仿宋" w:eastAsia="华文仿宋" w:hAnsi="华文仿宋" w:cs="华文仿宋" w:hint="eastAsia"/>
          <w:color w:val="000000" w:themeColor="text1"/>
          <w:sz w:val="28"/>
          <w:szCs w:val="28"/>
        </w:rPr>
        <w:t>卷；访（座）谈校领导班子、教师代表、学生代表共3</w:t>
      </w:r>
      <w:r>
        <w:rPr>
          <w:rFonts w:ascii="华文仿宋" w:eastAsia="华文仿宋" w:hAnsi="华文仿宋" w:cs="华文仿宋"/>
          <w:color w:val="000000" w:themeColor="text1"/>
          <w:sz w:val="28"/>
          <w:szCs w:val="28"/>
        </w:rPr>
        <w:t>9</w:t>
      </w:r>
      <w:r>
        <w:rPr>
          <w:rFonts w:ascii="华文仿宋" w:eastAsia="华文仿宋" w:hAnsi="华文仿宋" w:cs="华文仿宋" w:hint="eastAsia"/>
          <w:color w:val="000000" w:themeColor="text1"/>
          <w:sz w:val="28"/>
          <w:szCs w:val="28"/>
        </w:rPr>
        <w:t>人次；观课</w:t>
      </w:r>
      <w:r>
        <w:rPr>
          <w:rFonts w:ascii="华文仿宋" w:eastAsia="华文仿宋" w:hAnsi="华文仿宋" w:cs="华文仿宋"/>
          <w:color w:val="000000" w:themeColor="text1"/>
          <w:sz w:val="28"/>
          <w:szCs w:val="28"/>
        </w:rPr>
        <w:t>7</w:t>
      </w:r>
      <w:r>
        <w:rPr>
          <w:rFonts w:ascii="华文仿宋" w:eastAsia="华文仿宋" w:hAnsi="华文仿宋" w:cs="华文仿宋" w:hint="eastAsia"/>
          <w:color w:val="000000" w:themeColor="text1"/>
          <w:sz w:val="28"/>
          <w:szCs w:val="28"/>
        </w:rPr>
        <w:t>节；巡视校园、查看设施设备使用情况；回收教师问卷</w:t>
      </w:r>
      <w:r>
        <w:rPr>
          <w:rFonts w:ascii="华文仿宋" w:eastAsia="华文仿宋" w:hAnsi="华文仿宋" w:cs="华文仿宋"/>
          <w:color w:val="000000" w:themeColor="text1"/>
          <w:sz w:val="28"/>
          <w:szCs w:val="28"/>
        </w:rPr>
        <w:t>156</w:t>
      </w:r>
      <w:r>
        <w:rPr>
          <w:rFonts w:ascii="华文仿宋" w:eastAsia="华文仿宋" w:hAnsi="华文仿宋" w:cs="华文仿宋" w:hint="eastAsia"/>
          <w:color w:val="000000" w:themeColor="text1"/>
          <w:sz w:val="28"/>
          <w:szCs w:val="28"/>
        </w:rPr>
        <w:t>份、学生问卷</w:t>
      </w:r>
      <w:r>
        <w:rPr>
          <w:rFonts w:ascii="华文仿宋" w:eastAsia="华文仿宋" w:hAnsi="华文仿宋" w:cs="华文仿宋"/>
          <w:color w:val="000000" w:themeColor="text1"/>
          <w:sz w:val="28"/>
          <w:szCs w:val="28"/>
        </w:rPr>
        <w:t>127</w:t>
      </w:r>
      <w:r>
        <w:rPr>
          <w:rFonts w:ascii="华文仿宋" w:eastAsia="华文仿宋" w:hAnsi="华文仿宋" w:cs="华文仿宋" w:hint="eastAsia"/>
          <w:color w:val="000000" w:themeColor="text1"/>
          <w:sz w:val="28"/>
          <w:szCs w:val="28"/>
        </w:rPr>
        <w:t>份、家长问卷</w:t>
      </w:r>
      <w:r>
        <w:rPr>
          <w:rFonts w:ascii="华文仿宋" w:eastAsia="华文仿宋" w:hAnsi="华文仿宋" w:cs="华文仿宋"/>
          <w:color w:val="000000" w:themeColor="text1"/>
          <w:sz w:val="28"/>
          <w:szCs w:val="28"/>
        </w:rPr>
        <w:t>116</w:t>
      </w:r>
      <w:r>
        <w:rPr>
          <w:rFonts w:ascii="华文仿宋" w:eastAsia="华文仿宋" w:hAnsi="华文仿宋" w:cs="华文仿宋" w:hint="eastAsia"/>
          <w:color w:val="000000" w:themeColor="text1"/>
          <w:sz w:val="28"/>
          <w:szCs w:val="28"/>
        </w:rPr>
        <w:t>份、社区问卷</w:t>
      </w:r>
      <w:r>
        <w:rPr>
          <w:rFonts w:ascii="华文仿宋" w:eastAsia="华文仿宋" w:hAnsi="华文仿宋" w:cs="华文仿宋"/>
          <w:color w:val="000000" w:themeColor="text1"/>
          <w:sz w:val="28"/>
          <w:szCs w:val="28"/>
        </w:rPr>
        <w:t>21</w:t>
      </w:r>
      <w:r w:rsidR="00000245">
        <w:rPr>
          <w:rFonts w:ascii="华文仿宋" w:eastAsia="华文仿宋" w:hAnsi="华文仿宋" w:cs="华文仿宋" w:hint="eastAsia"/>
          <w:color w:val="000000" w:themeColor="text1"/>
          <w:sz w:val="28"/>
          <w:szCs w:val="28"/>
        </w:rPr>
        <w:t>份，</w:t>
      </w:r>
      <w:r w:rsidR="00000245">
        <w:rPr>
          <w:rFonts w:ascii="华文仿宋" w:eastAsia="华文仿宋" w:hAnsi="华文仿宋" w:hint="eastAsia"/>
          <w:sz w:val="28"/>
          <w:szCs w:val="28"/>
        </w:rPr>
        <w:t>共获取原始数据</w:t>
      </w:r>
      <w:r w:rsidR="00000245">
        <w:rPr>
          <w:rFonts w:ascii="华文仿宋" w:eastAsia="华文仿宋" w:hAnsi="华文仿宋"/>
          <w:sz w:val="28"/>
          <w:szCs w:val="28"/>
        </w:rPr>
        <w:t>12675</w:t>
      </w:r>
      <w:r w:rsidR="00000245">
        <w:rPr>
          <w:rFonts w:ascii="华文仿宋" w:eastAsia="华文仿宋" w:hAnsi="华文仿宋" w:hint="eastAsia"/>
          <w:sz w:val="28"/>
          <w:szCs w:val="28"/>
        </w:rPr>
        <w:t>余条，比较全面地了解了上海市青浦平和双语</w:t>
      </w:r>
      <w:r w:rsidR="00000245">
        <w:rPr>
          <w:rFonts w:ascii="华文仿宋" w:eastAsia="华文仿宋" w:hAnsi="华文仿宋"/>
          <w:sz w:val="28"/>
          <w:szCs w:val="28"/>
        </w:rPr>
        <w:t>学校</w:t>
      </w:r>
      <w:r w:rsidR="00000245">
        <w:rPr>
          <w:rFonts w:ascii="华文仿宋" w:eastAsia="华文仿宋" w:hAnsi="华文仿宋" w:hint="eastAsia"/>
          <w:sz w:val="28"/>
          <w:szCs w:val="28"/>
        </w:rPr>
        <w:t>近</w:t>
      </w:r>
      <w:r w:rsidR="00000245">
        <w:rPr>
          <w:rFonts w:ascii="华文仿宋" w:eastAsia="华文仿宋" w:hAnsi="华文仿宋"/>
          <w:sz w:val="28"/>
          <w:szCs w:val="28"/>
        </w:rPr>
        <w:t>三年</w:t>
      </w:r>
      <w:r w:rsidR="00000245">
        <w:rPr>
          <w:rFonts w:ascii="华文仿宋" w:eastAsia="华文仿宋" w:hAnsi="华文仿宋" w:hint="eastAsia"/>
          <w:sz w:val="28"/>
          <w:szCs w:val="28"/>
        </w:rPr>
        <w:t>的发展情况。依据本次发展性教育</w:t>
      </w:r>
      <w:r w:rsidR="00000245">
        <w:rPr>
          <w:rFonts w:ascii="华文仿宋" w:eastAsia="华文仿宋" w:hAnsi="华文仿宋"/>
          <w:sz w:val="28"/>
          <w:szCs w:val="28"/>
        </w:rPr>
        <w:t>综合</w:t>
      </w:r>
      <w:r w:rsidR="00000245">
        <w:rPr>
          <w:rFonts w:ascii="华文仿宋" w:eastAsia="华文仿宋" w:hAnsi="华文仿宋" w:hint="eastAsia"/>
          <w:sz w:val="28"/>
          <w:szCs w:val="28"/>
        </w:rPr>
        <w:t>督导评价指标，专家组在汇总分析各类信息的基础上，形成了如下意见：</w:t>
      </w:r>
    </w:p>
    <w:p w:rsidR="00706C4C" w:rsidRDefault="00B10FE2" w:rsidP="00F0438F">
      <w:pPr>
        <w:autoSpaceDE w:val="0"/>
        <w:adjustRightInd w:val="0"/>
        <w:snapToGrid w:val="0"/>
        <w:spacing w:before="100" w:beforeAutospacing="1" w:line="360" w:lineRule="auto"/>
        <w:ind w:firstLineChars="200" w:firstLine="600"/>
        <w:rPr>
          <w:rFonts w:ascii="黑体" w:eastAsia="黑体" w:hAnsi="黑体" w:cs="黑体"/>
          <w:color w:val="000000" w:themeColor="text1"/>
          <w:sz w:val="28"/>
          <w:szCs w:val="28"/>
        </w:rPr>
      </w:pPr>
      <w:r w:rsidRPr="00F0438F">
        <w:rPr>
          <w:rFonts w:ascii="黑体" w:eastAsia="黑体" w:hAnsi="黑体" w:cs="黑体" w:hint="eastAsia"/>
          <w:color w:val="000000" w:themeColor="text1"/>
          <w:sz w:val="30"/>
          <w:szCs w:val="30"/>
        </w:rPr>
        <w:t>一、总体情况</w:t>
      </w:r>
    </w:p>
    <w:p w:rsidR="00706C4C" w:rsidRDefault="00B10FE2" w:rsidP="004E1E10">
      <w:pPr>
        <w:autoSpaceDE w:val="0"/>
        <w:spacing w:line="360" w:lineRule="auto"/>
        <w:ind w:firstLineChars="200" w:firstLine="560"/>
        <w:rPr>
          <w:rFonts w:ascii="华文仿宋" w:eastAsia="华文仿宋" w:hAnsi="华文仿宋" w:cs="宋体"/>
          <w:bCs/>
          <w:color w:val="000000" w:themeColor="text1"/>
          <w:sz w:val="28"/>
          <w:szCs w:val="28"/>
          <w:shd w:val="pct15" w:color="auto" w:fill="FFFFFF"/>
          <w:lang w:bidi="zh-CN"/>
        </w:rPr>
      </w:pPr>
      <w:r>
        <w:rPr>
          <w:rFonts w:ascii="华文仿宋" w:eastAsia="华文仿宋" w:hAnsi="华文仿宋" w:cs="宋体" w:hint="eastAsia"/>
          <w:bCs/>
          <w:color w:val="000000" w:themeColor="text1"/>
          <w:sz w:val="28"/>
          <w:szCs w:val="28"/>
          <w:lang w:bidi="zh-CN"/>
        </w:rPr>
        <w:t>经汇总分析，</w:t>
      </w:r>
      <w:r>
        <w:rPr>
          <w:rFonts w:ascii="华文仿宋" w:eastAsia="华文仿宋" w:hAnsi="华文仿宋" w:cs="华文仿宋" w:hint="eastAsia"/>
          <w:color w:val="000000" w:themeColor="text1"/>
          <w:sz w:val="28"/>
          <w:szCs w:val="28"/>
        </w:rPr>
        <w:t>督导评估组认为：学校依托教育集团，以办学</w:t>
      </w:r>
      <w:r>
        <w:rPr>
          <w:rFonts w:ascii="华文仿宋" w:eastAsia="华文仿宋" w:hAnsi="华文仿宋" w:cs="华文仿宋"/>
          <w:color w:val="000000" w:themeColor="text1"/>
          <w:sz w:val="28"/>
          <w:szCs w:val="28"/>
        </w:rPr>
        <w:t>理念</w:t>
      </w:r>
      <w:r>
        <w:rPr>
          <w:rFonts w:ascii="华文仿宋" w:eastAsia="华文仿宋" w:hAnsi="华文仿宋" w:cs="华文仿宋" w:hint="eastAsia"/>
          <w:color w:val="000000" w:themeColor="text1"/>
          <w:sz w:val="28"/>
          <w:szCs w:val="28"/>
        </w:rPr>
        <w:t>为引领，整体设计和构建全人教育框架，积极打造“平而不庸，和而不同”的校园文化氛围。遵循教育教学规律</w:t>
      </w:r>
      <w:r>
        <w:rPr>
          <w:rFonts w:ascii="华文仿宋" w:eastAsia="华文仿宋" w:hAnsi="华文仿宋" w:cs="华文仿宋"/>
          <w:color w:val="000000" w:themeColor="text1"/>
          <w:sz w:val="28"/>
          <w:szCs w:val="28"/>
        </w:rPr>
        <w:t>和</w:t>
      </w:r>
      <w:r>
        <w:rPr>
          <w:rFonts w:ascii="华文仿宋" w:eastAsia="华文仿宋" w:hAnsi="华文仿宋" w:cs="华文仿宋" w:hint="eastAsia"/>
          <w:color w:val="000000" w:themeColor="text1"/>
          <w:sz w:val="28"/>
          <w:szCs w:val="28"/>
        </w:rPr>
        <w:t>学生身心发展规律</w:t>
      </w:r>
      <w:r>
        <w:rPr>
          <w:rFonts w:ascii="华文仿宋" w:eastAsia="华文仿宋" w:hAnsi="华文仿宋" w:cs="华文仿宋"/>
          <w:color w:val="000000" w:themeColor="text1"/>
          <w:sz w:val="28"/>
          <w:szCs w:val="28"/>
        </w:rPr>
        <w:t>，</w:t>
      </w:r>
      <w:r>
        <w:rPr>
          <w:rFonts w:ascii="华文仿宋" w:eastAsia="华文仿宋" w:hAnsi="华文仿宋" w:cs="华文仿宋" w:hint="eastAsia"/>
          <w:color w:val="000000" w:themeColor="text1"/>
          <w:sz w:val="28"/>
          <w:szCs w:val="28"/>
        </w:rPr>
        <w:t>构建与学生成长相适应的“</w:t>
      </w:r>
      <w:r>
        <w:rPr>
          <w:rFonts w:ascii="华文仿宋" w:eastAsia="华文仿宋" w:hAnsi="华文仿宋" w:cs="华文仿宋"/>
          <w:color w:val="000000" w:themeColor="text1"/>
          <w:sz w:val="28"/>
          <w:szCs w:val="28"/>
        </w:rPr>
        <w:t>全人教育</w:t>
      </w:r>
      <w:r>
        <w:rPr>
          <w:rFonts w:ascii="华文仿宋" w:eastAsia="华文仿宋" w:hAnsi="华文仿宋" w:cs="华文仿宋" w:hint="eastAsia"/>
          <w:color w:val="000000" w:themeColor="text1"/>
          <w:sz w:val="28"/>
          <w:szCs w:val="28"/>
        </w:rPr>
        <w:t>”</w:t>
      </w:r>
      <w:r>
        <w:rPr>
          <w:rFonts w:ascii="华文仿宋" w:eastAsia="华文仿宋" w:hAnsi="华文仿宋" w:cs="华文仿宋"/>
          <w:color w:val="000000" w:themeColor="text1"/>
          <w:sz w:val="28"/>
          <w:szCs w:val="28"/>
        </w:rPr>
        <w:t>学校</w:t>
      </w:r>
      <w:r>
        <w:rPr>
          <w:rFonts w:ascii="华文仿宋" w:eastAsia="华文仿宋" w:hAnsi="华文仿宋" w:cs="华文仿宋" w:hint="eastAsia"/>
          <w:color w:val="000000" w:themeColor="text1"/>
          <w:sz w:val="28"/>
          <w:szCs w:val="28"/>
        </w:rPr>
        <w:t>课程体系，制定</w:t>
      </w:r>
      <w:r>
        <w:rPr>
          <w:rFonts w:ascii="华文仿宋" w:eastAsia="华文仿宋" w:hAnsi="华文仿宋" w:cs="华文仿宋"/>
          <w:color w:val="000000" w:themeColor="text1"/>
          <w:sz w:val="28"/>
          <w:szCs w:val="28"/>
        </w:rPr>
        <w:t>学校</w:t>
      </w:r>
      <w:r>
        <w:rPr>
          <w:rFonts w:ascii="华文仿宋" w:eastAsia="华文仿宋" w:hAnsi="华文仿宋" w:cs="华文仿宋" w:hint="eastAsia"/>
          <w:color w:val="000000" w:themeColor="text1"/>
          <w:sz w:val="28"/>
          <w:szCs w:val="28"/>
        </w:rPr>
        <w:t>课程方案</w:t>
      </w:r>
      <w:r>
        <w:rPr>
          <w:rFonts w:ascii="华文仿宋" w:eastAsia="华文仿宋" w:hAnsi="华文仿宋" w:cs="华文仿宋"/>
          <w:color w:val="000000" w:themeColor="text1"/>
          <w:sz w:val="28"/>
          <w:szCs w:val="28"/>
        </w:rPr>
        <w:t>，统筹三类课程的设置与实施</w:t>
      </w:r>
      <w:r>
        <w:rPr>
          <w:rFonts w:ascii="华文仿宋" w:eastAsia="华文仿宋" w:hAnsi="华文仿宋" w:cs="华文仿宋" w:hint="eastAsia"/>
          <w:color w:val="000000" w:themeColor="text1"/>
          <w:sz w:val="28"/>
          <w:szCs w:val="28"/>
        </w:rPr>
        <w:t>。</w:t>
      </w:r>
      <w:r>
        <w:rPr>
          <w:rFonts w:ascii="华文仿宋" w:eastAsia="华文仿宋" w:hAnsi="华文仿宋" w:cs="华文仿宋"/>
          <w:color w:val="000000" w:themeColor="text1"/>
          <w:sz w:val="28"/>
          <w:szCs w:val="28"/>
        </w:rPr>
        <w:t>探索基于核心素养发展导向下的教</w:t>
      </w:r>
      <w:r>
        <w:rPr>
          <w:rFonts w:ascii="华文仿宋" w:eastAsia="华文仿宋" w:hAnsi="华文仿宋" w:cs="华文仿宋" w:hint="eastAsia"/>
          <w:color w:val="000000" w:themeColor="text1"/>
          <w:sz w:val="28"/>
          <w:szCs w:val="28"/>
        </w:rPr>
        <w:t>与</w:t>
      </w:r>
      <w:r>
        <w:rPr>
          <w:rFonts w:ascii="华文仿宋" w:eastAsia="华文仿宋" w:hAnsi="华文仿宋" w:cs="华文仿宋"/>
          <w:color w:val="000000" w:themeColor="text1"/>
          <w:sz w:val="28"/>
          <w:szCs w:val="28"/>
        </w:rPr>
        <w:t>学方式变革，</w:t>
      </w:r>
      <w:r>
        <w:rPr>
          <w:rFonts w:ascii="华文仿宋" w:eastAsia="华文仿宋" w:hAnsi="华文仿宋" w:cs="华文仿宋" w:hint="eastAsia"/>
          <w:color w:val="000000" w:themeColor="text1"/>
          <w:sz w:val="28"/>
          <w:szCs w:val="28"/>
        </w:rPr>
        <w:t>推进各学科积极</w:t>
      </w:r>
      <w:r>
        <w:rPr>
          <w:rFonts w:ascii="华文仿宋" w:eastAsia="华文仿宋" w:hAnsi="华文仿宋" w:cs="华文仿宋"/>
          <w:color w:val="000000" w:themeColor="text1"/>
          <w:sz w:val="28"/>
          <w:szCs w:val="28"/>
        </w:rPr>
        <w:t>开展项目化学习</w:t>
      </w:r>
      <w:r>
        <w:rPr>
          <w:rFonts w:ascii="华文仿宋" w:eastAsia="华文仿宋" w:hAnsi="华文仿宋" w:cs="华文仿宋" w:hint="eastAsia"/>
          <w:color w:val="000000" w:themeColor="text1"/>
          <w:sz w:val="28"/>
          <w:szCs w:val="28"/>
        </w:rPr>
        <w:t>。重视师德师能建设，</w:t>
      </w:r>
      <w:r>
        <w:rPr>
          <w:rFonts w:ascii="华文仿宋" w:eastAsia="华文仿宋" w:hAnsi="华文仿宋" w:cs="华文仿宋" w:hint="eastAsia"/>
          <w:color w:val="000000" w:themeColor="text1"/>
          <w:sz w:val="28"/>
          <w:szCs w:val="28"/>
        </w:rPr>
        <w:lastRenderedPageBreak/>
        <w:t>加强校本研修，提升教师培训质量，促进教师专业发展。坚持立德树人，</w:t>
      </w:r>
      <w:r>
        <w:rPr>
          <w:rFonts w:ascii="华文仿宋" w:eastAsia="华文仿宋" w:hAnsi="华文仿宋" w:cs="华文仿宋"/>
          <w:color w:val="000000" w:themeColor="text1"/>
          <w:sz w:val="28"/>
          <w:szCs w:val="28"/>
        </w:rPr>
        <w:t>五育融合，</w:t>
      </w:r>
      <w:r>
        <w:rPr>
          <w:rFonts w:ascii="华文仿宋" w:eastAsia="华文仿宋" w:hAnsi="华文仿宋" w:cs="华文仿宋" w:hint="eastAsia"/>
          <w:color w:val="000000" w:themeColor="text1"/>
          <w:sz w:val="28"/>
          <w:szCs w:val="28"/>
        </w:rPr>
        <w:t>以教师</w:t>
      </w:r>
      <w:r>
        <w:rPr>
          <w:rFonts w:ascii="华文仿宋" w:eastAsia="华文仿宋" w:hAnsi="华文仿宋" w:cs="华文仿宋"/>
          <w:color w:val="000000" w:themeColor="text1"/>
          <w:sz w:val="28"/>
          <w:szCs w:val="28"/>
        </w:rPr>
        <w:t>“</w:t>
      </w:r>
      <w:r>
        <w:rPr>
          <w:rFonts w:ascii="华文仿宋" w:eastAsia="华文仿宋" w:hAnsi="华文仿宋" w:cs="华文仿宋" w:hint="eastAsia"/>
          <w:color w:val="000000" w:themeColor="text1"/>
          <w:sz w:val="28"/>
          <w:szCs w:val="28"/>
        </w:rPr>
        <w:t>搭台</w:t>
      </w:r>
      <w:r>
        <w:rPr>
          <w:rFonts w:ascii="华文仿宋" w:eastAsia="华文仿宋" w:hAnsi="华文仿宋" w:cs="华文仿宋"/>
          <w:color w:val="000000" w:themeColor="text1"/>
          <w:sz w:val="28"/>
          <w:szCs w:val="28"/>
        </w:rPr>
        <w:t>”</w:t>
      </w:r>
      <w:r>
        <w:rPr>
          <w:rFonts w:ascii="华文仿宋" w:eastAsia="华文仿宋" w:hAnsi="华文仿宋" w:cs="华文仿宋" w:hint="eastAsia"/>
          <w:color w:val="000000" w:themeColor="text1"/>
          <w:sz w:val="28"/>
          <w:szCs w:val="28"/>
        </w:rPr>
        <w:t>、学生</w:t>
      </w:r>
      <w:r>
        <w:rPr>
          <w:rFonts w:ascii="华文仿宋" w:eastAsia="华文仿宋" w:hAnsi="华文仿宋" w:cs="华文仿宋"/>
          <w:color w:val="000000" w:themeColor="text1"/>
          <w:sz w:val="28"/>
          <w:szCs w:val="28"/>
        </w:rPr>
        <w:t>“</w:t>
      </w:r>
      <w:r>
        <w:rPr>
          <w:rFonts w:ascii="华文仿宋" w:eastAsia="华文仿宋" w:hAnsi="华文仿宋" w:cs="华文仿宋" w:hint="eastAsia"/>
          <w:color w:val="000000" w:themeColor="text1"/>
          <w:sz w:val="28"/>
          <w:szCs w:val="28"/>
        </w:rPr>
        <w:t>唱戏</w:t>
      </w:r>
      <w:r>
        <w:rPr>
          <w:rFonts w:ascii="华文仿宋" w:eastAsia="华文仿宋" w:hAnsi="华文仿宋" w:cs="华文仿宋"/>
          <w:color w:val="000000" w:themeColor="text1"/>
          <w:sz w:val="28"/>
          <w:szCs w:val="28"/>
        </w:rPr>
        <w:t>”</w:t>
      </w:r>
      <w:r>
        <w:rPr>
          <w:rFonts w:ascii="华文仿宋" w:eastAsia="华文仿宋" w:hAnsi="华文仿宋" w:cs="华文仿宋" w:hint="eastAsia"/>
          <w:color w:val="000000" w:themeColor="text1"/>
          <w:sz w:val="28"/>
          <w:szCs w:val="28"/>
        </w:rPr>
        <w:t>，给予学生才干充分发展和发挥的机会，努力培养自主、自由、自然、自信、自省的“五自”少年。坚持党建引领，依规管理，注重决策与执行的科学性、民主性和专业性，形成了制度完善、多元共治、规范有序的运行机制，推动学校办学高质量发展，赢得学生喜欢、家长满意，社会影响力日益彰显。</w:t>
      </w:r>
    </w:p>
    <w:p w:rsidR="00706C4C" w:rsidRDefault="00B10FE2" w:rsidP="00F0438F">
      <w:pPr>
        <w:autoSpaceDE w:val="0"/>
        <w:adjustRightInd w:val="0"/>
        <w:snapToGrid w:val="0"/>
        <w:spacing w:before="100" w:beforeAutospacing="1" w:line="360" w:lineRule="auto"/>
        <w:ind w:firstLineChars="200" w:firstLine="600"/>
        <w:rPr>
          <w:rFonts w:ascii="黑体" w:eastAsia="黑体" w:hAnsi="黑体" w:cs="黑体"/>
          <w:color w:val="000000" w:themeColor="text1"/>
          <w:sz w:val="28"/>
          <w:szCs w:val="28"/>
        </w:rPr>
      </w:pPr>
      <w:r w:rsidRPr="00F0438F">
        <w:rPr>
          <w:rFonts w:ascii="黑体" w:eastAsia="黑体" w:hAnsi="黑体" w:cs="黑体" w:hint="eastAsia"/>
          <w:color w:val="000000" w:themeColor="text1"/>
          <w:sz w:val="30"/>
          <w:szCs w:val="30"/>
        </w:rPr>
        <w:t>二、主要做法与成效</w:t>
      </w:r>
    </w:p>
    <w:p w:rsidR="00706C4C" w:rsidRPr="0064365F" w:rsidRDefault="00B10FE2" w:rsidP="004E1E10">
      <w:pPr>
        <w:autoSpaceDE w:val="0"/>
        <w:spacing w:line="360" w:lineRule="auto"/>
        <w:ind w:firstLineChars="200" w:firstLine="601"/>
        <w:rPr>
          <w:rFonts w:ascii="华文仿宋" w:eastAsia="华文仿宋" w:hAnsi="华文仿宋" w:cs="华文仿宋"/>
          <w:b/>
          <w:bCs/>
          <w:color w:val="000000" w:themeColor="text1"/>
          <w:sz w:val="30"/>
          <w:szCs w:val="30"/>
        </w:rPr>
      </w:pPr>
      <w:r w:rsidRPr="0064365F">
        <w:rPr>
          <w:rFonts w:ascii="华文仿宋" w:eastAsia="华文仿宋" w:hAnsi="华文仿宋" w:cs="华文仿宋" w:hint="eastAsia"/>
          <w:b/>
          <w:bCs/>
          <w:color w:val="000000" w:themeColor="text1"/>
          <w:sz w:val="30"/>
          <w:szCs w:val="30"/>
        </w:rPr>
        <w:t>（一）学校治理</w:t>
      </w:r>
    </w:p>
    <w:p w:rsidR="00706C4C" w:rsidRDefault="00B10FE2" w:rsidP="004E1E10">
      <w:pPr>
        <w:autoSpaceDE w:val="0"/>
        <w:spacing w:line="360" w:lineRule="auto"/>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hint="eastAsia"/>
          <w:b/>
          <w:sz w:val="28"/>
          <w:szCs w:val="28"/>
        </w:rPr>
        <w:t>1</w:t>
      </w:r>
      <w:r>
        <w:rPr>
          <w:rFonts w:ascii="华文仿宋" w:eastAsia="华文仿宋" w:hAnsi="华文仿宋"/>
          <w:b/>
          <w:sz w:val="28"/>
          <w:szCs w:val="28"/>
        </w:rPr>
        <w:t xml:space="preserve">. </w:t>
      </w:r>
      <w:r>
        <w:rPr>
          <w:rFonts w:ascii="华文仿宋" w:eastAsia="华文仿宋" w:hAnsi="华文仿宋" w:hint="eastAsia"/>
          <w:b/>
          <w:kern w:val="0"/>
          <w:sz w:val="28"/>
          <w:szCs w:val="28"/>
        </w:rPr>
        <w:t>加强党的领导，创建党建品牌，增强党组织战斗力</w:t>
      </w:r>
    </w:p>
    <w:p w:rsidR="00706C4C" w:rsidRDefault="00B10FE2" w:rsidP="004E1E10">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始终坚持党建引领，创建独具特色的“平和·星火”党建品牌，不断增强党组织的凝聚力和战斗力，有效促进学校教育质量的提升。一是把党的建设写入学校章程，制定校长负责制改革方案和两个会议议事规则，逐步完善党支部与理事会、监事会日常沟通协商制度，确保党组织对学校重要事项的领导和决策地位。二是做实党建基础工作，强化党风廉政建设，重视思想政治教育和意识形态工作，坚持党建带团建、队建。制定了习近平新时代中国特色社会主义思想主题教育学习计划，通过“三会一课”、主题党日等方式，推进党纪学习教育，提升党性修养和政治站位。三是聚力打造“平和·星火”党建品牌。通过引导党员在课堂教学改革、第二课堂打造、志愿服务等，发挥战斗堡垒、先锋模范作用。通过社团建设、党建活动和以文化人等</w:t>
      </w:r>
      <w:r>
        <w:rPr>
          <w:rFonts w:ascii="华文仿宋" w:eastAsia="华文仿宋" w:hAnsi="华文仿宋" w:cs="华文楷体" w:hint="eastAsia"/>
          <w:color w:val="000000"/>
          <w:sz w:val="28"/>
          <w:szCs w:val="28"/>
          <w:u w:color="000000"/>
        </w:rPr>
        <w:lastRenderedPageBreak/>
        <w:t>增强党的凝聚力。</w:t>
      </w:r>
    </w:p>
    <w:p w:rsidR="00706C4C" w:rsidRDefault="00B10FE2" w:rsidP="004E1E10">
      <w:pPr>
        <w:spacing w:line="360" w:lineRule="auto"/>
        <w:ind w:firstLineChars="200" w:firstLine="561"/>
        <w:rPr>
          <w:rFonts w:ascii="华文仿宋" w:eastAsia="华文仿宋" w:hAnsi="华文仿宋" w:cs="华文楷体"/>
          <w:b/>
          <w:color w:val="000000"/>
          <w:sz w:val="28"/>
          <w:szCs w:val="28"/>
          <w:u w:color="000000"/>
        </w:rPr>
      </w:pPr>
      <w:r>
        <w:rPr>
          <w:rFonts w:ascii="华文仿宋" w:eastAsia="华文仿宋" w:hAnsi="华文仿宋" w:hint="eastAsia"/>
          <w:b/>
          <w:kern w:val="0"/>
          <w:sz w:val="28"/>
          <w:szCs w:val="28"/>
        </w:rPr>
        <w:t>2</w:t>
      </w:r>
      <w:r>
        <w:rPr>
          <w:rFonts w:ascii="华文仿宋" w:eastAsia="华文仿宋" w:hAnsi="华文仿宋"/>
          <w:b/>
          <w:kern w:val="0"/>
          <w:sz w:val="28"/>
          <w:szCs w:val="28"/>
        </w:rPr>
        <w:t xml:space="preserve">. </w:t>
      </w:r>
      <w:r>
        <w:rPr>
          <w:rFonts w:ascii="华文仿宋" w:eastAsia="华文仿宋" w:hAnsi="华文仿宋" w:cs="华文楷体" w:hint="eastAsia"/>
          <w:b/>
          <w:color w:val="000000"/>
          <w:sz w:val="28"/>
          <w:szCs w:val="28"/>
          <w:u w:color="000000"/>
        </w:rPr>
        <w:t>规划学校发展，完善制度机制，提高工作运行效率</w:t>
      </w:r>
    </w:p>
    <w:p w:rsidR="00706C4C" w:rsidRDefault="00B10FE2" w:rsidP="004E1E10">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立足新时代教育发展，学校制定了“十四五”发展规划，传承与发展平和教育集团的教育价值追求，明确“中西合璧 兼容并蓄 本土情怀 国际视野”的发展愿景。以“平正达礼，和善励新”的校训，拟定了基于人、依靠人、为了人、发展人的“全面育人”策略。在规划推进过程中，注重目标分解和职能部门的落实，参照平和教育集团内部督导运行机制，检视规划推进的成效，逐步形成规划推进的管理闭环。</w:t>
      </w:r>
    </w:p>
    <w:p w:rsidR="00706C4C" w:rsidRDefault="00B10FE2" w:rsidP="004E1E10">
      <w:pPr>
        <w:spacing w:line="360" w:lineRule="auto"/>
        <w:ind w:firstLineChars="200" w:firstLine="560"/>
        <w:rPr>
          <w:rFonts w:ascii="华文仿宋" w:eastAsia="华文仿宋" w:hAnsi="华文仿宋" w:cs="华文楷体"/>
          <w:b/>
          <w:bCs/>
          <w:color w:val="000000"/>
          <w:sz w:val="28"/>
          <w:szCs w:val="28"/>
          <w:u w:color="000000"/>
        </w:rPr>
      </w:pPr>
      <w:r>
        <w:rPr>
          <w:rFonts w:ascii="华文仿宋" w:eastAsia="华文仿宋" w:hAnsi="华文仿宋" w:cs="华文楷体" w:hint="eastAsia"/>
          <w:color w:val="000000"/>
          <w:sz w:val="28"/>
          <w:szCs w:val="28"/>
          <w:u w:color="000000"/>
        </w:rPr>
        <w:t>学校不断完善制度体系和运行机制建设，为各项工作规范有效推进提供制度保障。一是逐步完善章程统领下的制度建设，依法制定学校章程，编制了涵盖教育教学管理、财务管理、教师、学生管理、后勤管理、心理健康教育管理等制度系列，并汇编成册。落实岗位责任制，明确分工，工作有监督检查及反馈，有评比总结，呈现“事事有人干，事事有人管”的运行局面。二是注重民主管理、凝聚育人协力。不断健全党支部、工会组织、教职工大会、团代会运作机制，推行民主管理与监督，努力依法维护教职工合法权益。挖掘与整合家长、社区、社会和集团资源，逐步形成育人合力，形成开门办学、多元共治和资源共享的办学格局。</w:t>
      </w:r>
    </w:p>
    <w:p w:rsidR="00706C4C" w:rsidRDefault="00B10FE2" w:rsidP="004E1E10">
      <w:pPr>
        <w:pStyle w:val="1"/>
        <w:spacing w:line="360" w:lineRule="auto"/>
      </w:pPr>
      <w:r>
        <w:t xml:space="preserve">3. </w:t>
      </w:r>
      <w:r>
        <w:rPr>
          <w:rFonts w:hint="eastAsia"/>
        </w:rPr>
        <w:t>坚持立德树人，加强</w:t>
      </w:r>
      <w:r>
        <w:rPr>
          <w:rFonts w:cs="华文楷体" w:hint="eastAsia"/>
          <w:color w:val="000000"/>
          <w:kern w:val="2"/>
        </w:rPr>
        <w:t>思政教育</w:t>
      </w:r>
      <w:r>
        <w:rPr>
          <w:rFonts w:hint="eastAsia"/>
        </w:rPr>
        <w:t>，</w:t>
      </w:r>
      <w:r>
        <w:rPr>
          <w:rFonts w:cs="华文楷体" w:hint="eastAsia"/>
          <w:color w:val="000000"/>
          <w:kern w:val="2"/>
        </w:rPr>
        <w:t>不断优化德育体系</w:t>
      </w:r>
    </w:p>
    <w:p w:rsidR="00706C4C" w:rsidRDefault="00B10FE2" w:rsidP="004E1E10">
      <w:pPr>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学校坚持立德树人，积极践行“中西合璧、兼容并蓄”的办学理念，以思政教育为核心，将思政教育贯穿于教育教学全过程，开设专</w:t>
      </w:r>
      <w:r>
        <w:rPr>
          <w:rFonts w:ascii="华文仿宋" w:eastAsia="华文仿宋" w:hAnsi="华文仿宋" w:cs="华文楷体" w:hint="eastAsia"/>
          <w:color w:val="000000"/>
          <w:sz w:val="28"/>
          <w:szCs w:val="28"/>
          <w:u w:color="000000"/>
        </w:rPr>
        <w:lastRenderedPageBreak/>
        <w:t>题思政课、开展社会实践，举办理论研讨会、专家讲座、读书分享会等，增强理论自信，国家意识、社会责任和公民道德水平。以传统文化为根基，增强文化自信，构建以传统二十四节气为核心内容的传统文化课程，通过国学经典诵读、书法绘画、传统节庆等，激发对优秀传统文化的认同感和自豪感。不断优化德育体系，制定《青浦平和德育管理制度》《青浦平和学生行为素养与校园安全准则》等制度，完善工作机制。通过制定德育目标和“平和之星</w:t>
      </w:r>
      <w:r>
        <w:rPr>
          <w:rFonts w:ascii="华文仿宋" w:eastAsia="华文仿宋" w:hAnsi="华文仿宋" w:cs="华文楷体"/>
          <w:color w:val="000000"/>
          <w:sz w:val="28"/>
          <w:szCs w:val="28"/>
          <w:u w:color="000000"/>
        </w:rPr>
        <w:t>”</w:t>
      </w:r>
      <w:r>
        <w:rPr>
          <w:rFonts w:ascii="华文仿宋" w:eastAsia="华文仿宋" w:hAnsi="华文仿宋" w:cs="华文楷体" w:hint="eastAsia"/>
          <w:color w:val="000000"/>
          <w:sz w:val="28"/>
          <w:szCs w:val="28"/>
          <w:u w:color="000000"/>
        </w:rPr>
        <w:t>评价体系，加强对学生日常行为规范的引导和管理，促进行规养成、品德发展。</w:t>
      </w:r>
    </w:p>
    <w:p w:rsidR="00706C4C" w:rsidRDefault="00B10FE2" w:rsidP="004E1E10">
      <w:pPr>
        <w:autoSpaceDE w:val="0"/>
        <w:spacing w:line="360" w:lineRule="auto"/>
        <w:ind w:firstLineChars="200" w:firstLine="601"/>
        <w:outlineLvl w:val="1"/>
        <w:rPr>
          <w:rFonts w:ascii="华文仿宋" w:eastAsia="华文仿宋" w:hAnsi="华文仿宋" w:cs="华文仿宋"/>
          <w:b/>
          <w:bCs/>
          <w:color w:val="000000" w:themeColor="text1"/>
          <w:sz w:val="28"/>
          <w:szCs w:val="28"/>
        </w:rPr>
      </w:pPr>
      <w:r w:rsidRPr="00A5701F">
        <w:rPr>
          <w:rFonts w:ascii="华文仿宋" w:eastAsia="华文仿宋" w:hAnsi="华文仿宋" w:cs="华文仿宋" w:hint="eastAsia"/>
          <w:b/>
          <w:bCs/>
          <w:color w:val="000000" w:themeColor="text1"/>
          <w:sz w:val="30"/>
          <w:szCs w:val="30"/>
        </w:rPr>
        <w:t>（二）德育文化</w:t>
      </w:r>
    </w:p>
    <w:p w:rsidR="00706C4C" w:rsidRDefault="00B10FE2" w:rsidP="004E1E10">
      <w:pPr>
        <w:pStyle w:val="1"/>
        <w:spacing w:line="360" w:lineRule="auto"/>
      </w:pPr>
      <w:r>
        <w:rPr>
          <w:rFonts w:hint="eastAsia"/>
        </w:rPr>
        <w:t>1</w:t>
      </w:r>
      <w:r>
        <w:t xml:space="preserve">. </w:t>
      </w:r>
      <w:r>
        <w:rPr>
          <w:rFonts w:hint="eastAsia"/>
        </w:rPr>
        <w:t>坚持五育并举</w:t>
      </w:r>
      <w:r>
        <w:t>，</w:t>
      </w:r>
      <w:r>
        <w:rPr>
          <w:rFonts w:hint="eastAsia"/>
        </w:rPr>
        <w:t>推进全人德育，努力培养“五自”少年</w:t>
      </w:r>
    </w:p>
    <w:p w:rsidR="00706C4C" w:rsidRDefault="00B10FE2" w:rsidP="004E1E10">
      <w:pPr>
        <w:widowControl/>
        <w:spacing w:line="360" w:lineRule="auto"/>
        <w:ind w:firstLineChars="200" w:firstLine="560"/>
        <w:rPr>
          <w:rFonts w:ascii="华文仿宋" w:eastAsia="华文仿宋" w:hAnsi="华文仿宋" w:cs="华文楷体"/>
          <w:color w:val="000000"/>
          <w:sz w:val="28"/>
          <w:szCs w:val="28"/>
          <w:u w:color="000000"/>
        </w:rPr>
      </w:pPr>
      <w:r>
        <w:rPr>
          <w:rFonts w:ascii="华文仿宋" w:eastAsia="华文仿宋" w:hAnsi="华文仿宋" w:cs="华文楷体" w:hint="eastAsia"/>
          <w:color w:val="000000"/>
          <w:sz w:val="28"/>
          <w:szCs w:val="28"/>
          <w:u w:color="000000"/>
        </w:rPr>
        <w:t>学校以“中西合璧、兼容并蓄”办学理念为引领，以“平正达礼、和善励新”为校训，坚持五育并举</w:t>
      </w:r>
      <w:r>
        <w:rPr>
          <w:rFonts w:ascii="华文仿宋" w:eastAsia="华文仿宋" w:hAnsi="华文仿宋" w:cs="华文楷体"/>
          <w:color w:val="000000"/>
          <w:sz w:val="28"/>
          <w:szCs w:val="28"/>
          <w:u w:color="000000"/>
        </w:rPr>
        <w:t>，</w:t>
      </w:r>
      <w:r>
        <w:rPr>
          <w:rFonts w:ascii="华文仿宋" w:eastAsia="华文仿宋" w:hAnsi="华文仿宋" w:cs="华文楷体" w:hint="eastAsia"/>
          <w:color w:val="000000"/>
          <w:sz w:val="28"/>
          <w:szCs w:val="28"/>
          <w:u w:color="000000"/>
        </w:rPr>
        <w:t>把“自主、自由、自然、自信、自省”五自精神作为德育目标，并按年级确定了德育目标分年级侧重点，努力培养“五自”少年。一是注重品行发展，积极引导学生树立正确的世界观、人生观和价值观，通过课程和活动积极开展行为规范教育和养成教育，使学校行规养成教育体系得到进一步完善。二是注重身心发展，培养学生坚强的意志品质</w:t>
      </w:r>
      <w:r w:rsidR="008B26FD">
        <w:rPr>
          <w:rFonts w:ascii="华文仿宋" w:eastAsia="华文仿宋" w:hAnsi="华文仿宋" w:cs="华文楷体" w:hint="eastAsia"/>
          <w:color w:val="000000"/>
          <w:sz w:val="28"/>
          <w:szCs w:val="28"/>
          <w:u w:color="000000"/>
        </w:rPr>
        <w:t>和健康的身体素养，整合与统筹体育必修课、选修课与课间体育活动</w:t>
      </w:r>
      <w:r>
        <w:rPr>
          <w:rFonts w:ascii="华文仿宋" w:eastAsia="华文仿宋" w:hAnsi="华文仿宋" w:cs="华文楷体" w:hint="eastAsia"/>
          <w:color w:val="000000"/>
          <w:sz w:val="28"/>
          <w:szCs w:val="28"/>
          <w:u w:color="000000"/>
        </w:rPr>
        <w:t>，形成了橄榄球、赛艇（小学部皮划艇）、武术等2</w:t>
      </w:r>
      <w:r>
        <w:rPr>
          <w:rFonts w:ascii="华文仿宋" w:eastAsia="华文仿宋" w:hAnsi="华文仿宋" w:cs="华文楷体"/>
          <w:color w:val="000000"/>
          <w:sz w:val="28"/>
          <w:szCs w:val="28"/>
          <w:u w:color="000000"/>
        </w:rPr>
        <w:t>6门体育类</w:t>
      </w:r>
      <w:r>
        <w:rPr>
          <w:rFonts w:ascii="华文仿宋" w:eastAsia="华文仿宋" w:hAnsi="华文仿宋" w:cs="华文楷体" w:hint="eastAsia"/>
          <w:color w:val="000000"/>
          <w:sz w:val="28"/>
          <w:szCs w:val="28"/>
          <w:u w:color="000000"/>
        </w:rPr>
        <w:t>课程，每学期举行运动会，每周开设体育选修课，每天开展体育活动，活动参与度高、选修课全员普及。学校荣获2022IFl校际橄榄球联赛小学全装备组冠军、上海市青少年皮划艇选拔赛暨“河狸杯”2024年浦锦皮划艇校际争霸赛冠军。注重</w:t>
      </w:r>
      <w:r>
        <w:rPr>
          <w:rFonts w:ascii="华文仿宋" w:eastAsia="华文仿宋" w:hAnsi="华文仿宋" w:cs="华文楷体" w:hint="eastAsia"/>
          <w:color w:val="000000"/>
          <w:sz w:val="28"/>
          <w:szCs w:val="28"/>
          <w:u w:color="000000"/>
        </w:rPr>
        <w:lastRenderedPageBreak/>
        <w:t>学生心理健康，建立了心理咨询中心，完善心理健康档案，采取心理必修课与选修课分段推进、开设心理社团等活动形式，促进学生心理健康。三是注重学业发展，坚持以学生为本，引导学生在学习中习得学习方法、思维方式，坚持平和教育“低负担高质量”的教育管理原则，加强校本作业的设计与开发，降低学生学业负担，提高学生学业发展。四是提升审美素养，</w:t>
      </w:r>
      <w:r>
        <w:rPr>
          <w:rFonts w:ascii="华文仿宋" w:eastAsia="华文仿宋" w:hAnsi="华文仿宋" w:cs="华文楷体" w:hint="eastAsia"/>
          <w:bCs/>
          <w:color w:val="000000"/>
          <w:sz w:val="28"/>
          <w:szCs w:val="28"/>
          <w:u w:color="000000"/>
        </w:rPr>
        <w:t>注重培养和提高学生欣赏美、创造美的能力，成立了多个艺术社团，设置了多种艺术课程，从一年级至九年级每位学生都能在不同年段享受到艺术的熏陶。学校积极引导学生参加各级各类的艺术比赛和展览活动。五是加强</w:t>
      </w:r>
      <w:r>
        <w:rPr>
          <w:rFonts w:ascii="华文仿宋" w:eastAsia="华文仿宋" w:hAnsi="华文仿宋" w:cs="华文楷体" w:hint="eastAsia"/>
          <w:color w:val="000000"/>
          <w:sz w:val="28"/>
          <w:szCs w:val="28"/>
          <w:u w:color="000000"/>
        </w:rPr>
        <w:t>劳动实践，学校结合社区服务、创造设计和生活实践，制定了规范的、系统的劳动教育体系，通过显性课程、集体生活、居家生活、社会实践活动等不同形式将劳动的意识浸润学生日常学习和生活之中，提高劳动技能和实践能力，培育学生良好的劳动品质。</w:t>
      </w:r>
    </w:p>
    <w:p w:rsidR="00706C4C" w:rsidRDefault="00B10FE2" w:rsidP="004E1E10">
      <w:pPr>
        <w:widowControl/>
        <w:spacing w:line="360" w:lineRule="auto"/>
        <w:ind w:firstLineChars="200" w:firstLine="561"/>
        <w:rPr>
          <w:rFonts w:ascii="华文仿宋" w:eastAsia="华文仿宋" w:hAnsi="华文仿宋"/>
          <w:b/>
          <w:bCs/>
          <w:color w:val="000000"/>
          <w:sz w:val="28"/>
          <w:szCs w:val="28"/>
        </w:rPr>
      </w:pPr>
      <w:r>
        <w:rPr>
          <w:rFonts w:ascii="华文仿宋" w:eastAsia="华文仿宋" w:hAnsi="华文仿宋" w:hint="eastAsia"/>
          <w:b/>
          <w:bCs/>
          <w:color w:val="000000"/>
          <w:sz w:val="28"/>
          <w:szCs w:val="28"/>
        </w:rPr>
        <w:t>2</w:t>
      </w:r>
      <w:r>
        <w:rPr>
          <w:rFonts w:ascii="华文仿宋" w:eastAsia="华文仿宋" w:hAnsi="华文仿宋"/>
          <w:b/>
          <w:bCs/>
          <w:color w:val="000000"/>
          <w:sz w:val="28"/>
          <w:szCs w:val="28"/>
        </w:rPr>
        <w:t xml:space="preserve">. </w:t>
      </w:r>
      <w:r>
        <w:rPr>
          <w:rFonts w:ascii="华文仿宋" w:eastAsia="华文仿宋" w:hAnsi="华文仿宋" w:hint="eastAsia"/>
          <w:b/>
          <w:bCs/>
          <w:color w:val="000000"/>
          <w:sz w:val="28"/>
          <w:szCs w:val="28"/>
        </w:rPr>
        <w:t>凸显“三化”教育，打造校园文化，营造良好育人环境</w:t>
      </w:r>
    </w:p>
    <w:p w:rsidR="00706C4C" w:rsidRDefault="00B10FE2" w:rsidP="004E1E10">
      <w:pPr>
        <w:widowControl/>
        <w:spacing w:line="360" w:lineRule="auto"/>
        <w:ind w:firstLineChars="200" w:firstLine="560"/>
        <w:rPr>
          <w:rFonts w:ascii="华文仿宋" w:eastAsia="华文仿宋" w:hAnsi="华文仿宋" w:cs="华文楷体"/>
          <w:bCs/>
          <w:color w:val="000000"/>
          <w:sz w:val="28"/>
          <w:szCs w:val="28"/>
          <w:u w:color="000000"/>
        </w:rPr>
      </w:pPr>
      <w:r>
        <w:rPr>
          <w:rFonts w:ascii="华文仿宋" w:eastAsia="华文仿宋" w:hAnsi="华文仿宋" w:cs="华文楷体" w:hint="eastAsia"/>
          <w:color w:val="000000"/>
          <w:sz w:val="28"/>
          <w:szCs w:val="28"/>
          <w:u w:color="000000"/>
        </w:rPr>
        <w:t>学校秉承全人教育理念，营造“平而不庸、和而不同”的校园文化氛围，突出教师“搭台”、学生“唱戏”，为学生提供国际化、多元化、个性化的“三化”教育，让每个学生成为最好的自己。在育人环境上追求</w:t>
      </w:r>
      <w:r>
        <w:rPr>
          <w:rFonts w:ascii="华文仿宋" w:eastAsia="华文仿宋" w:hAnsi="华文仿宋" w:cs="华文楷体"/>
          <w:color w:val="000000"/>
          <w:sz w:val="28"/>
          <w:szCs w:val="28"/>
          <w:u w:color="000000"/>
        </w:rPr>
        <w:t>自然景观与人文追求的深度融合，</w:t>
      </w:r>
      <w:r>
        <w:rPr>
          <w:rFonts w:ascii="华文仿宋" w:eastAsia="华文仿宋" w:hAnsi="华文仿宋" w:cs="华文楷体" w:hint="eastAsia"/>
          <w:color w:val="000000"/>
          <w:sz w:val="28"/>
          <w:szCs w:val="28"/>
          <w:u w:color="000000"/>
        </w:rPr>
        <w:t>将</w:t>
      </w:r>
      <w:r>
        <w:rPr>
          <w:rFonts w:ascii="华文仿宋" w:eastAsia="华文仿宋" w:hAnsi="华文仿宋" w:cs="华文楷体"/>
          <w:color w:val="000000"/>
          <w:sz w:val="28"/>
          <w:szCs w:val="28"/>
          <w:u w:color="000000"/>
        </w:rPr>
        <w:t>智能化的教学设施设备</w:t>
      </w:r>
      <w:r>
        <w:rPr>
          <w:rFonts w:ascii="华文仿宋" w:eastAsia="华文仿宋" w:hAnsi="华文仿宋" w:cs="华文楷体" w:hint="eastAsia"/>
          <w:color w:val="000000"/>
          <w:sz w:val="28"/>
          <w:szCs w:val="28"/>
          <w:u w:color="000000"/>
        </w:rPr>
        <w:t>、</w:t>
      </w:r>
      <w:r>
        <w:rPr>
          <w:rFonts w:ascii="华文仿宋" w:eastAsia="华文仿宋" w:hAnsi="华文仿宋" w:cs="华文楷体"/>
          <w:color w:val="000000"/>
          <w:sz w:val="28"/>
          <w:szCs w:val="28"/>
          <w:u w:color="000000"/>
        </w:rPr>
        <w:t>小体量的建筑群与花园、</w:t>
      </w:r>
      <w:r>
        <w:rPr>
          <w:rFonts w:ascii="华文仿宋" w:eastAsia="华文仿宋" w:hAnsi="华文仿宋" w:cs="华文楷体"/>
          <w:bCs/>
          <w:color w:val="000000"/>
          <w:sz w:val="28"/>
          <w:szCs w:val="28"/>
          <w:u w:color="000000"/>
        </w:rPr>
        <w:t>池塘、山丘、农场、森林、足球场、活动场等丰富的室外场地有机结合，</w:t>
      </w:r>
      <w:r>
        <w:rPr>
          <w:rFonts w:ascii="华文仿宋" w:eastAsia="华文仿宋" w:hAnsi="华文仿宋" w:cs="华文楷体" w:hint="eastAsia"/>
          <w:bCs/>
          <w:color w:val="000000"/>
          <w:sz w:val="28"/>
          <w:szCs w:val="28"/>
          <w:u w:color="000000"/>
        </w:rPr>
        <w:t>让学生在</w:t>
      </w:r>
      <w:r>
        <w:rPr>
          <w:rFonts w:ascii="华文仿宋" w:eastAsia="华文仿宋" w:hAnsi="华文仿宋" w:cs="华文楷体"/>
          <w:bCs/>
          <w:color w:val="000000"/>
          <w:sz w:val="28"/>
          <w:szCs w:val="28"/>
          <w:u w:color="000000"/>
        </w:rPr>
        <w:t>随着年龄段的</w:t>
      </w:r>
      <w:r>
        <w:rPr>
          <w:rFonts w:ascii="华文仿宋" w:eastAsia="华文仿宋" w:hAnsi="华文仿宋" w:cs="华文楷体" w:hint="eastAsia"/>
          <w:bCs/>
          <w:color w:val="000000"/>
          <w:sz w:val="28"/>
          <w:szCs w:val="28"/>
          <w:u w:color="000000"/>
        </w:rPr>
        <w:t>变化中逐渐</w:t>
      </w:r>
      <w:r>
        <w:rPr>
          <w:rFonts w:ascii="华文仿宋" w:eastAsia="华文仿宋" w:hAnsi="华文仿宋" w:cs="华文楷体"/>
          <w:bCs/>
          <w:color w:val="000000"/>
          <w:sz w:val="28"/>
          <w:szCs w:val="28"/>
          <w:u w:color="000000"/>
        </w:rPr>
        <w:t>体验到层次丰富、形态多元的学习生活。</w:t>
      </w:r>
      <w:r>
        <w:rPr>
          <w:rFonts w:ascii="华文仿宋" w:eastAsia="华文仿宋" w:hAnsi="华文仿宋" w:cs="华文楷体" w:hint="eastAsia"/>
          <w:bCs/>
          <w:color w:val="000000"/>
          <w:sz w:val="28"/>
          <w:szCs w:val="28"/>
          <w:u w:color="000000"/>
        </w:rPr>
        <w:t>学校围绕“上善教育，生态平和”校园风格，将“知食校园”“绿色校园”“人文校园”三者的</w:t>
      </w:r>
      <w:r>
        <w:rPr>
          <w:rFonts w:ascii="华文仿宋" w:eastAsia="华文仿宋" w:hAnsi="华文仿宋" w:cs="华文楷体" w:hint="eastAsia"/>
          <w:bCs/>
          <w:color w:val="000000"/>
          <w:sz w:val="28"/>
          <w:szCs w:val="28"/>
          <w:u w:color="000000"/>
        </w:rPr>
        <w:lastRenderedPageBreak/>
        <w:t>有机结合，充分发挥环境教育力量的引导功能</w:t>
      </w:r>
      <w:r>
        <w:rPr>
          <w:rFonts w:ascii="华文仿宋" w:eastAsia="华文仿宋" w:hAnsi="华文仿宋" w:cs="华文楷体" w:hint="eastAsia"/>
          <w:color w:val="000000"/>
          <w:sz w:val="28"/>
          <w:szCs w:val="28"/>
          <w:u w:color="000000"/>
        </w:rPr>
        <w:t>，促动学生内心的成长和发展。</w:t>
      </w:r>
      <w:r>
        <w:rPr>
          <w:rFonts w:ascii="华文仿宋" w:eastAsia="华文仿宋" w:hAnsi="华文仿宋" w:cs="宋体" w:hint="eastAsia"/>
          <w:sz w:val="28"/>
          <w:szCs w:val="28"/>
        </w:rPr>
        <w:t>学校大力开展贴合学校办学理念、师生喜闻乐见的校园文化活动，积极组织学生参加各级各类文化艺术活动、比赛与展示，并</w:t>
      </w:r>
      <w:r>
        <w:rPr>
          <w:rFonts w:ascii="华文仿宋" w:eastAsia="华文仿宋" w:hAnsi="华文仿宋" w:cs="宋体"/>
          <w:sz w:val="28"/>
          <w:szCs w:val="28"/>
        </w:rPr>
        <w:t>取得了诸多</w:t>
      </w:r>
      <w:r>
        <w:rPr>
          <w:rFonts w:ascii="华文仿宋" w:eastAsia="华文仿宋" w:hAnsi="华文仿宋" w:cs="宋体" w:hint="eastAsia"/>
          <w:sz w:val="28"/>
          <w:szCs w:val="28"/>
        </w:rPr>
        <w:t>荣誉。</w:t>
      </w:r>
      <w:r>
        <w:rPr>
          <w:rFonts w:ascii="华文仿宋" w:eastAsia="华文仿宋" w:hAnsi="华文仿宋" w:cs="宋体"/>
          <w:sz w:val="28"/>
          <w:szCs w:val="28"/>
        </w:rPr>
        <w:t>小学、初中毕业典礼以及小学十岁生日已经成为青浦平和学校的品牌活动，平和好声音、青春说辩论赛等活动也成为学生口中的五星好评活动。</w:t>
      </w:r>
    </w:p>
    <w:p w:rsidR="00706C4C" w:rsidRDefault="00B10FE2" w:rsidP="004E1E10">
      <w:pPr>
        <w:autoSpaceDE w:val="0"/>
        <w:spacing w:line="360" w:lineRule="auto"/>
        <w:ind w:firstLineChars="200" w:firstLine="601"/>
        <w:rPr>
          <w:rFonts w:ascii="华文仿宋" w:eastAsia="华文仿宋" w:hAnsi="华文仿宋" w:cs="华文仿宋"/>
          <w:b/>
          <w:bCs/>
          <w:color w:val="000000" w:themeColor="text1"/>
          <w:sz w:val="28"/>
          <w:szCs w:val="28"/>
        </w:rPr>
      </w:pPr>
      <w:r w:rsidRPr="004500E2">
        <w:rPr>
          <w:rFonts w:ascii="华文仿宋" w:eastAsia="华文仿宋" w:hAnsi="华文仿宋" w:cs="华文仿宋" w:hint="eastAsia"/>
          <w:b/>
          <w:bCs/>
          <w:color w:val="000000" w:themeColor="text1"/>
          <w:sz w:val="30"/>
          <w:szCs w:val="30"/>
        </w:rPr>
        <w:t>（三）课程教学</w:t>
      </w:r>
    </w:p>
    <w:p w:rsidR="00706C4C" w:rsidRDefault="00B10FE2" w:rsidP="004E1E10">
      <w:pPr>
        <w:spacing w:line="360" w:lineRule="auto"/>
        <w:ind w:firstLineChars="200" w:firstLine="561"/>
        <w:rPr>
          <w:rFonts w:ascii="华文仿宋" w:eastAsia="华文仿宋" w:hAnsi="华文仿宋"/>
          <w:b/>
          <w:sz w:val="28"/>
          <w:szCs w:val="28"/>
        </w:rPr>
      </w:pPr>
      <w:r>
        <w:rPr>
          <w:rFonts w:ascii="华文仿宋" w:eastAsia="华文仿宋" w:hAnsi="华文仿宋"/>
          <w:b/>
          <w:sz w:val="28"/>
          <w:szCs w:val="28"/>
        </w:rPr>
        <w:t>1. 依据课程</w:t>
      </w:r>
      <w:r>
        <w:rPr>
          <w:rFonts w:ascii="华文仿宋" w:eastAsia="华文仿宋" w:hAnsi="华文仿宋" w:hint="eastAsia"/>
          <w:b/>
          <w:sz w:val="28"/>
          <w:szCs w:val="28"/>
        </w:rPr>
        <w:t>标准</w:t>
      </w:r>
      <w:r>
        <w:rPr>
          <w:rFonts w:ascii="华文仿宋" w:eastAsia="华文仿宋" w:hAnsi="华文仿宋"/>
          <w:b/>
          <w:sz w:val="28"/>
          <w:szCs w:val="28"/>
        </w:rPr>
        <w:t>，</w:t>
      </w:r>
      <w:r>
        <w:rPr>
          <w:rFonts w:ascii="华文仿宋" w:eastAsia="华文仿宋" w:hAnsi="华文仿宋" w:hint="eastAsia"/>
          <w:b/>
          <w:sz w:val="28"/>
          <w:szCs w:val="28"/>
        </w:rPr>
        <w:t>立足五育融合</w:t>
      </w:r>
      <w:r>
        <w:rPr>
          <w:rFonts w:ascii="华文仿宋" w:eastAsia="华文仿宋" w:hAnsi="华文仿宋"/>
          <w:b/>
          <w:sz w:val="28"/>
          <w:szCs w:val="28"/>
        </w:rPr>
        <w:t>，整体规划课程建设</w:t>
      </w:r>
    </w:p>
    <w:p w:rsidR="00706C4C" w:rsidRDefault="00B10FE2" w:rsidP="004E1E10">
      <w:pPr>
        <w:spacing w:line="360" w:lineRule="auto"/>
        <w:ind w:firstLineChars="200" w:firstLine="560"/>
        <w:rPr>
          <w:rFonts w:ascii="华文仿宋" w:eastAsia="华文仿宋" w:hAnsi="华文仿宋" w:cs="华文仿宋"/>
          <w:bCs/>
          <w:color w:val="000000" w:themeColor="text1"/>
          <w:sz w:val="28"/>
          <w:szCs w:val="28"/>
        </w:rPr>
      </w:pPr>
      <w:r>
        <w:rPr>
          <w:rFonts w:ascii="华文仿宋" w:eastAsia="华文仿宋" w:hAnsi="华文仿宋" w:cs="华文仿宋" w:hint="eastAsia"/>
          <w:bCs/>
          <w:color w:val="000000" w:themeColor="text1"/>
          <w:sz w:val="28"/>
          <w:szCs w:val="28"/>
        </w:rPr>
        <w:t>学校全面研读国家义务教育课程方案与标准，立足五育并举、融合发展，遵循教育教学规律和学生身心发展规律，整体规划，推进学校课程建设，构建与学生成长相适应的“全人教育”学校课程体系。基于</w:t>
      </w:r>
      <w:r>
        <w:rPr>
          <w:rFonts w:ascii="华文仿宋" w:eastAsia="华文仿宋" w:hAnsi="华文仿宋" w:cs="华文仿宋"/>
          <w:bCs/>
          <w:color w:val="000000" w:themeColor="text1"/>
          <w:sz w:val="28"/>
          <w:szCs w:val="28"/>
        </w:rPr>
        <w:t>“</w:t>
      </w:r>
      <w:r>
        <w:rPr>
          <w:rFonts w:ascii="华文仿宋" w:eastAsia="华文仿宋" w:hAnsi="华文仿宋" w:cs="华文仿宋" w:hint="eastAsia"/>
          <w:bCs/>
          <w:color w:val="000000" w:themeColor="text1"/>
          <w:sz w:val="28"/>
          <w:szCs w:val="28"/>
        </w:rPr>
        <w:t>双新</w:t>
      </w:r>
      <w:r>
        <w:rPr>
          <w:rFonts w:ascii="华文仿宋" w:eastAsia="华文仿宋" w:hAnsi="华文仿宋" w:cs="华文仿宋"/>
          <w:bCs/>
          <w:color w:val="000000" w:themeColor="text1"/>
          <w:sz w:val="28"/>
          <w:szCs w:val="28"/>
        </w:rPr>
        <w:t>”</w:t>
      </w:r>
      <w:r>
        <w:rPr>
          <w:rFonts w:ascii="华文仿宋" w:eastAsia="华文仿宋" w:hAnsi="华文仿宋" w:cs="华文仿宋" w:hint="eastAsia"/>
          <w:bCs/>
          <w:color w:val="000000" w:themeColor="text1"/>
          <w:sz w:val="28"/>
          <w:szCs w:val="28"/>
        </w:rPr>
        <w:t>实施和学校实际需求的背景下，聚焦育人目标，制定学校课程方案，明确课程目标，统筹三类课程的设置与实施，开齐开足国家课程、地方课程和校本课程。根据教师专长和学生兴趣，挖掘课程资源，积极开发贴合学生个性化发展需求的文化艺术、科技创新、体育竞技等校本课程，其中初中学段3</w:t>
      </w:r>
      <w:r>
        <w:rPr>
          <w:rFonts w:ascii="华文仿宋" w:eastAsia="华文仿宋" w:hAnsi="华文仿宋" w:cs="华文仿宋"/>
          <w:bCs/>
          <w:color w:val="000000" w:themeColor="text1"/>
          <w:sz w:val="28"/>
          <w:szCs w:val="28"/>
        </w:rPr>
        <w:t>0</w:t>
      </w:r>
      <w:r>
        <w:rPr>
          <w:rFonts w:ascii="华文仿宋" w:eastAsia="华文仿宋" w:hAnsi="华文仿宋" w:cs="华文仿宋" w:hint="eastAsia"/>
          <w:bCs/>
          <w:color w:val="000000" w:themeColor="text1"/>
          <w:sz w:val="28"/>
          <w:szCs w:val="28"/>
        </w:rPr>
        <w:t>门、小学学段7</w:t>
      </w:r>
      <w:r>
        <w:rPr>
          <w:rFonts w:ascii="华文仿宋" w:eastAsia="华文仿宋" w:hAnsi="华文仿宋" w:cs="华文仿宋"/>
          <w:bCs/>
          <w:color w:val="000000" w:themeColor="text1"/>
          <w:sz w:val="28"/>
          <w:szCs w:val="28"/>
        </w:rPr>
        <w:t>0</w:t>
      </w:r>
      <w:r>
        <w:rPr>
          <w:rFonts w:ascii="华文仿宋" w:eastAsia="华文仿宋" w:hAnsi="华文仿宋" w:cs="华文仿宋" w:hint="eastAsia"/>
          <w:bCs/>
          <w:color w:val="000000" w:themeColor="text1"/>
          <w:sz w:val="28"/>
          <w:szCs w:val="28"/>
        </w:rPr>
        <w:t>门，注重九年一贯制不同年级和学科之间横向联合与纵向贯通的衔接和协调，凸显了三类课程结构的完整性、选修课程内容的丰富性和小初课程的连贯性。形成了中华优秀传统文化教育、图书馆阅读课程、儿童幸福课、人生信念课、体育课程社团和假期社会实践游走研学课程等一系列特色精品课程，满足学生多样化的学习需求，培养学生的多元智能和兴趣特长，更好的促进学生全面而有个性发展。</w:t>
      </w:r>
    </w:p>
    <w:p w:rsidR="00706C4C" w:rsidRDefault="00B10FE2" w:rsidP="004E1E10">
      <w:pPr>
        <w:spacing w:line="360" w:lineRule="auto"/>
        <w:ind w:firstLineChars="200" w:firstLine="561"/>
        <w:rPr>
          <w:rFonts w:ascii="华文仿宋" w:eastAsia="华文仿宋" w:hAnsi="华文仿宋" w:cs="华文仿宋"/>
          <w:b/>
          <w:color w:val="000000" w:themeColor="text1"/>
          <w:sz w:val="28"/>
          <w:szCs w:val="28"/>
        </w:rPr>
      </w:pPr>
      <w:r>
        <w:rPr>
          <w:rFonts w:ascii="华文仿宋" w:eastAsia="华文仿宋" w:hAnsi="华文仿宋" w:cs="华文仿宋"/>
          <w:b/>
          <w:color w:val="000000" w:themeColor="text1"/>
          <w:sz w:val="28"/>
          <w:szCs w:val="28"/>
        </w:rPr>
        <w:lastRenderedPageBreak/>
        <w:t xml:space="preserve">2. </w:t>
      </w:r>
      <w:r>
        <w:rPr>
          <w:rFonts w:ascii="华文仿宋" w:eastAsia="华文仿宋" w:hAnsi="华文仿宋" w:cs="华文仿宋" w:hint="eastAsia"/>
          <w:b/>
          <w:color w:val="000000" w:themeColor="text1"/>
          <w:sz w:val="28"/>
          <w:szCs w:val="28"/>
        </w:rPr>
        <w:t>注重教研建设，改进教学方式，推进课堂教学改革</w:t>
      </w:r>
    </w:p>
    <w:p w:rsidR="00706C4C" w:rsidRDefault="00B10FE2" w:rsidP="004E1E10">
      <w:pPr>
        <w:pStyle w:val="a5"/>
        <w:spacing w:after="0" w:line="360" w:lineRule="auto"/>
        <w:ind w:firstLineChars="200" w:firstLine="560"/>
        <w:jc w:val="both"/>
        <w:rPr>
          <w:rFonts w:ascii="华文仿宋" w:eastAsia="华文仿宋" w:hAnsi="华文仿宋" w:cs="华文仿宋"/>
          <w:bCs/>
          <w:color w:val="000000" w:themeColor="text1"/>
          <w:sz w:val="28"/>
          <w:szCs w:val="28"/>
          <w:lang w:eastAsia="zh-CN"/>
        </w:rPr>
      </w:pPr>
      <w:r>
        <w:rPr>
          <w:rFonts w:ascii="华文仿宋" w:eastAsia="华文仿宋" w:hAnsi="华文仿宋" w:cs="华文仿宋" w:hint="eastAsia"/>
          <w:bCs/>
          <w:color w:val="000000" w:themeColor="text1"/>
          <w:sz w:val="28"/>
          <w:szCs w:val="28"/>
          <w:lang w:eastAsia="zh-CN"/>
        </w:rPr>
        <w:t>学校重视教研建设，积极营造良好的教学研究氛围，完善校本研修制度，创新教研模式，加强与平和教育集团的校际联动，以研促教。以教科研一体化，定期组织教师参加专业培训和校本教研，通过听评课、教学比赛、主题教研等活动，鼓励教师积极参与教学改革，及时反思和调整教学策略，不断优化教学方法，提升教学技能。注重以导师制的经验传承，促进年轻教师的教学创新。积极探索探究式学习、项目式学习、合作学习等多样化的教学方式方法，突出实践性和创新性，让学生走进真实生活的场景，在学会解决真实问题的过程中，</w:t>
      </w:r>
      <w:r>
        <w:rPr>
          <w:rFonts w:ascii="华文仿宋" w:eastAsia="华文仿宋" w:hAnsi="华文仿宋" w:cs="华文仿宋"/>
          <w:bCs/>
          <w:color w:val="000000" w:themeColor="text1"/>
          <w:sz w:val="28"/>
          <w:szCs w:val="28"/>
          <w:lang w:eastAsia="zh-CN"/>
        </w:rPr>
        <w:t>培养学生综合运用相关学科知识</w:t>
      </w:r>
      <w:r>
        <w:rPr>
          <w:rFonts w:ascii="华文仿宋" w:eastAsia="华文仿宋" w:hAnsi="华文仿宋" w:cs="华文仿宋" w:hint="eastAsia"/>
          <w:bCs/>
          <w:color w:val="000000" w:themeColor="text1"/>
          <w:sz w:val="28"/>
          <w:szCs w:val="28"/>
          <w:lang w:eastAsia="zh-CN"/>
        </w:rPr>
        <w:t>的实践能力和创新素养，并以《基于多元智能理论的初中数学项目化活动设计与实施研究》的探索，积累了成功的活动案例。推进教育数字化转型，构建数字化教学资源库，运用多媒体教学、在线学习平台等信息技术与课堂教学的整合手段，促进教学互动性和趣味性，提高教学效率和质量。</w:t>
      </w:r>
    </w:p>
    <w:p w:rsidR="00706C4C" w:rsidRDefault="00B10FE2" w:rsidP="004E1E10">
      <w:pPr>
        <w:spacing w:line="360" w:lineRule="auto"/>
        <w:ind w:firstLineChars="200" w:firstLine="561"/>
        <w:rPr>
          <w:rFonts w:ascii="华文仿宋" w:eastAsia="华文仿宋" w:hAnsi="华文仿宋" w:cs="华文仿宋"/>
          <w:b/>
          <w:color w:val="000000" w:themeColor="text1"/>
          <w:sz w:val="28"/>
          <w:szCs w:val="28"/>
        </w:rPr>
      </w:pPr>
      <w:r>
        <w:rPr>
          <w:rFonts w:ascii="华文仿宋" w:eastAsia="华文仿宋" w:hAnsi="华文仿宋" w:cs="华文仿宋" w:hint="eastAsia"/>
          <w:b/>
          <w:color w:val="000000" w:themeColor="text1"/>
          <w:sz w:val="28"/>
          <w:szCs w:val="28"/>
        </w:rPr>
        <w:t>3．注重常规管理，</w:t>
      </w:r>
      <w:r>
        <w:rPr>
          <w:rFonts w:ascii="华文仿宋" w:eastAsia="华文仿宋" w:hAnsi="华文仿宋" w:cs="华文仿宋"/>
          <w:b/>
          <w:color w:val="000000" w:themeColor="text1"/>
          <w:sz w:val="28"/>
          <w:szCs w:val="28"/>
        </w:rPr>
        <w:t>加强质量监控，规范</w:t>
      </w:r>
      <w:r>
        <w:rPr>
          <w:rFonts w:ascii="华文仿宋" w:eastAsia="华文仿宋" w:hAnsi="华文仿宋" w:cs="华文仿宋" w:hint="eastAsia"/>
          <w:b/>
          <w:color w:val="000000" w:themeColor="text1"/>
          <w:sz w:val="28"/>
          <w:szCs w:val="28"/>
        </w:rPr>
        <w:t>课程</w:t>
      </w:r>
      <w:r>
        <w:rPr>
          <w:rFonts w:ascii="华文仿宋" w:eastAsia="华文仿宋" w:hAnsi="华文仿宋" w:cs="华文仿宋"/>
          <w:b/>
          <w:color w:val="000000" w:themeColor="text1"/>
          <w:sz w:val="28"/>
          <w:szCs w:val="28"/>
        </w:rPr>
        <w:t>教学实施</w:t>
      </w:r>
    </w:p>
    <w:p w:rsidR="00706C4C" w:rsidRDefault="00B10FE2" w:rsidP="004E1E10">
      <w:pPr>
        <w:pStyle w:val="a5"/>
        <w:spacing w:after="0" w:line="360" w:lineRule="auto"/>
        <w:ind w:firstLineChars="200" w:firstLine="560"/>
        <w:jc w:val="both"/>
        <w:rPr>
          <w:rFonts w:ascii="华文仿宋" w:eastAsia="华文仿宋" w:hAnsi="华文仿宋" w:cs="华文仿宋"/>
          <w:bCs/>
          <w:color w:val="000000" w:themeColor="text1"/>
          <w:sz w:val="28"/>
          <w:szCs w:val="28"/>
          <w:lang w:eastAsia="zh-CN"/>
        </w:rPr>
      </w:pPr>
      <w:r>
        <w:rPr>
          <w:rFonts w:ascii="华文仿宋" w:eastAsia="华文仿宋" w:hAnsi="华文仿宋" w:cs="华文仿宋" w:hint="eastAsia"/>
          <w:bCs/>
          <w:color w:val="000000" w:themeColor="text1"/>
          <w:sz w:val="28"/>
          <w:szCs w:val="28"/>
          <w:lang w:eastAsia="zh-CN"/>
        </w:rPr>
        <w:t>学校加强教学常规的制度化、规范化管理，注重过程管理和常规管理，认真制定学校课程计划，统筹规范教学流程、教学内容、教学方法、教学进度和评估方式等，严格执行市教委课程计划，控制周课时总量，以校本课程学分化管理，激发课程学习的积极性。以绿色指标为导向，建立全面教育质量观的评价体系，不仅关注学业成绩，也重视学生综合素质的评价。建立资源管理制度，整合和优化教学资源，确保资源的有效分配和使用。加强作业管理，以“低负担、高质量”</w:t>
      </w:r>
      <w:r>
        <w:rPr>
          <w:rFonts w:ascii="华文仿宋" w:eastAsia="华文仿宋" w:hAnsi="华文仿宋" w:cs="华文仿宋" w:hint="eastAsia"/>
          <w:bCs/>
          <w:color w:val="000000" w:themeColor="text1"/>
          <w:sz w:val="28"/>
          <w:szCs w:val="28"/>
          <w:lang w:eastAsia="zh-CN"/>
        </w:rPr>
        <w:lastRenderedPageBreak/>
        <w:t>为原则，研究设计与开发校本作业，统筹作业总量和时长，加强作业面批和个别辅导，进一步提高作业效率，切实发挥好作业育人功能。加强教学质量监控与评价，构建学校质量保障体系，定期开展教学、作业检查和评估，形成了对课堂教学、日常作业、阶段测评等教育教学活动的内部质量保障运行机制，为规范教学秩序提供了机制保障，确保教学有效实施和质量提升。</w:t>
      </w:r>
    </w:p>
    <w:p w:rsidR="00706C4C" w:rsidRDefault="00B10FE2" w:rsidP="004E1E10">
      <w:pPr>
        <w:autoSpaceDE w:val="0"/>
        <w:spacing w:line="360" w:lineRule="auto"/>
        <w:ind w:firstLineChars="200" w:firstLine="601"/>
        <w:rPr>
          <w:rFonts w:ascii="华文仿宋" w:eastAsia="华文仿宋" w:hAnsi="华文仿宋" w:cs="华文仿宋"/>
          <w:b/>
          <w:bCs/>
          <w:color w:val="000000" w:themeColor="text1"/>
          <w:sz w:val="28"/>
          <w:szCs w:val="28"/>
        </w:rPr>
      </w:pPr>
      <w:r w:rsidRPr="00962790">
        <w:rPr>
          <w:rFonts w:ascii="华文仿宋" w:eastAsia="华文仿宋" w:hAnsi="华文仿宋" w:cs="华文仿宋" w:hint="eastAsia"/>
          <w:b/>
          <w:bCs/>
          <w:color w:val="000000" w:themeColor="text1"/>
          <w:sz w:val="30"/>
          <w:szCs w:val="30"/>
        </w:rPr>
        <w:t>（四）师资队伍</w:t>
      </w:r>
    </w:p>
    <w:p w:rsidR="00706C4C" w:rsidRDefault="00B10FE2" w:rsidP="004E1E10">
      <w:pPr>
        <w:autoSpaceDE w:val="0"/>
        <w:spacing w:line="360" w:lineRule="auto"/>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hint="eastAsia"/>
          <w:b/>
          <w:bCs/>
          <w:sz w:val="28"/>
          <w:szCs w:val="28"/>
        </w:rPr>
        <w:t>1</w:t>
      </w:r>
      <w:r>
        <w:rPr>
          <w:rFonts w:ascii="华文仿宋" w:eastAsia="华文仿宋" w:hAnsi="华文仿宋" w:cs="华文仿宋"/>
          <w:b/>
          <w:bCs/>
          <w:sz w:val="28"/>
          <w:szCs w:val="28"/>
        </w:rPr>
        <w:t>.</w:t>
      </w:r>
      <w:r>
        <w:rPr>
          <w:rFonts w:ascii="华文仿宋" w:eastAsia="华文仿宋" w:hAnsi="华文仿宋" w:cs="华文仿宋" w:hint="eastAsia"/>
          <w:b/>
          <w:bCs/>
          <w:sz w:val="28"/>
          <w:szCs w:val="28"/>
        </w:rPr>
        <w:t xml:space="preserve"> 重视队伍建设，规范师资管理，促进教师梯队发展</w:t>
      </w:r>
    </w:p>
    <w:p w:rsidR="00706C4C" w:rsidRDefault="00B10FE2" w:rsidP="004E1E10">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重视师资队伍建设，规范师资管理，确保师资质量的提升。一是健全教师管理机制，制定了《教师专业发展管理办法》《青浦平和学校教师专业职级评定暂行办法》等文本，管理措施到位，完善教师考核评价机制。加强校本研修，内容覆盖师德建设、教学专业能力提升、教科研活动等，激励教师成长发展，提升教师职业责任感。注重教师专业发展指导，聘请校内思想好、业务精、育人有方、经验丰富的优秀教师作为导师，以师徒结对的形式带教指导，明确带师德、带教学、带课题的要求，并且适时安排新教师定期进行展示课活动，为新教师发展搭建平台。二是构建教师梯队发展的管理机制，从“成长型”“经验型”“高成型”和“领袖型”四个培养层次，为不同阶段的教师构建成长平台和发展空间，保障教师梯队建设。</w:t>
      </w:r>
    </w:p>
    <w:p w:rsidR="00706C4C" w:rsidRDefault="00B10FE2" w:rsidP="004E1E10">
      <w:pPr>
        <w:spacing w:line="360" w:lineRule="auto"/>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2</w:t>
      </w:r>
      <w:r>
        <w:rPr>
          <w:rFonts w:ascii="华文仿宋" w:eastAsia="华文仿宋" w:hAnsi="华文仿宋" w:cs="华文仿宋"/>
          <w:b/>
          <w:bCs/>
          <w:sz w:val="28"/>
          <w:szCs w:val="28"/>
        </w:rPr>
        <w:t xml:space="preserve">. </w:t>
      </w:r>
      <w:r>
        <w:rPr>
          <w:rFonts w:ascii="华文仿宋" w:eastAsia="华文仿宋" w:hAnsi="华文仿宋" w:cs="华文仿宋" w:hint="eastAsia"/>
          <w:b/>
          <w:bCs/>
          <w:sz w:val="28"/>
          <w:szCs w:val="28"/>
        </w:rPr>
        <w:t>加强师德教育，助力专业成长，强化师德师能建设</w:t>
      </w:r>
    </w:p>
    <w:p w:rsidR="00706C4C" w:rsidRDefault="00B10FE2" w:rsidP="004E1E10">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学校积极推进师德师风建设，引领教师立德树人，建立健全师德管理制度，制定了《全员导师制工作方案》《青浦平和双语学校学生</w:t>
      </w:r>
      <w:r>
        <w:rPr>
          <w:rFonts w:ascii="华文仿宋" w:eastAsia="华文仿宋" w:hAnsi="华文仿宋" w:cs="华文仿宋" w:hint="eastAsia"/>
          <w:sz w:val="28"/>
          <w:szCs w:val="28"/>
        </w:rPr>
        <w:lastRenderedPageBreak/>
        <w:t>导师工作手册》等文本，助推良好师德师风形成。学校明确师德要求，注重教师职业境界地提升，关心学生的成长，坚决杜绝体罚和变相体罚学生行为的发生。问卷调查显示，家长对“教师的教育教学认真负责态度” 表示同意的占比达95</w:t>
      </w:r>
      <w:r>
        <w:rPr>
          <w:rFonts w:ascii="华文仿宋" w:eastAsia="华文仿宋" w:hAnsi="华文仿宋" w:cs="华文仿宋"/>
          <w:sz w:val="28"/>
          <w:szCs w:val="28"/>
        </w:rPr>
        <w:t>.</w:t>
      </w:r>
      <w:r>
        <w:rPr>
          <w:rFonts w:ascii="华文仿宋" w:eastAsia="华文仿宋" w:hAnsi="华文仿宋" w:cs="华文仿宋" w:hint="eastAsia"/>
          <w:sz w:val="28"/>
          <w:szCs w:val="28"/>
        </w:rPr>
        <w:t>6</w:t>
      </w:r>
      <w:r>
        <w:rPr>
          <w:rFonts w:ascii="华文仿宋" w:eastAsia="华文仿宋" w:hAnsi="华文仿宋" w:cs="华文仿宋"/>
          <w:sz w:val="28"/>
          <w:szCs w:val="28"/>
        </w:rPr>
        <w:t>9</w:t>
      </w:r>
      <w:r>
        <w:rPr>
          <w:rFonts w:ascii="华文仿宋" w:eastAsia="华文仿宋" w:hAnsi="华文仿宋" w:cs="华文仿宋" w:hint="eastAsia"/>
          <w:sz w:val="28"/>
          <w:szCs w:val="28"/>
        </w:rPr>
        <w:t>%，对“</w:t>
      </w:r>
      <w:r>
        <w:rPr>
          <w:rFonts w:ascii="华文仿宋" w:eastAsia="华文仿宋" w:hAnsi="华文仿宋" w:cs="华文仿宋"/>
          <w:sz w:val="28"/>
          <w:szCs w:val="28"/>
        </w:rPr>
        <w:t>教师能公平对待每个学生，关爱每个学生</w:t>
      </w:r>
      <w:r>
        <w:rPr>
          <w:rFonts w:ascii="华文仿宋" w:eastAsia="华文仿宋" w:hAnsi="华文仿宋" w:cs="华文仿宋" w:hint="eastAsia"/>
          <w:sz w:val="28"/>
          <w:szCs w:val="28"/>
        </w:rPr>
        <w:t>”表示同意占比达91.3</w:t>
      </w:r>
      <w:r>
        <w:rPr>
          <w:rFonts w:ascii="华文仿宋" w:eastAsia="华文仿宋" w:hAnsi="华文仿宋" w:cs="华文仿宋"/>
          <w:sz w:val="28"/>
          <w:szCs w:val="28"/>
        </w:rPr>
        <w:t>8</w:t>
      </w:r>
      <w:r>
        <w:rPr>
          <w:rFonts w:ascii="华文仿宋" w:eastAsia="华文仿宋" w:hAnsi="华文仿宋" w:cs="华文仿宋" w:hint="eastAsia"/>
          <w:sz w:val="28"/>
          <w:szCs w:val="28"/>
        </w:rPr>
        <w:t>%。</w:t>
      </w:r>
    </w:p>
    <w:p w:rsidR="00706C4C" w:rsidRDefault="00B10FE2" w:rsidP="004E1E10">
      <w:pPr>
        <w:spacing w:line="360" w:lineRule="auto"/>
        <w:ind w:firstLineChars="200" w:firstLine="560"/>
        <w:rPr>
          <w:rFonts w:ascii="华文仿宋" w:eastAsia="华文仿宋" w:hAnsi="华文仿宋" w:cs="华文仿宋"/>
          <w:color w:val="000000" w:themeColor="text1"/>
          <w:sz w:val="28"/>
          <w:szCs w:val="28"/>
          <w:shd w:val="pct15" w:color="auto" w:fill="FFFFFF"/>
        </w:rPr>
      </w:pPr>
      <w:r>
        <w:rPr>
          <w:rFonts w:ascii="华文仿宋" w:eastAsia="华文仿宋" w:hAnsi="华文仿宋" w:cs="华文仿宋" w:hint="eastAsia"/>
          <w:sz w:val="28"/>
          <w:szCs w:val="28"/>
        </w:rPr>
        <w:t>学校发挥教学、教研、科研和培训的综合效应，目标适切，途径多样，促进教师专业水平的提升。以市级课题为引领，以解决教育教学实际问题和提高教师自觉研习行为为目标，通过工作坊培训、专题研究、教学研讨等手段，为教师提供多渠道的教师专业化发展途径，促进教师专业成长。协助职初教师制定个人发展规划，明确职业发展方向。采取教师自主研修和校本研修为主的方式，加强师训研修，提高教师专业素质和课堂教学水平。</w:t>
      </w:r>
    </w:p>
    <w:p w:rsidR="00706C4C" w:rsidRDefault="00B10FE2" w:rsidP="004E1E10">
      <w:pPr>
        <w:spacing w:line="360" w:lineRule="auto"/>
        <w:ind w:firstLineChars="200" w:firstLine="601"/>
        <w:rPr>
          <w:rFonts w:ascii="华文仿宋" w:eastAsia="华文仿宋" w:hAnsi="华文仿宋" w:cs="华文仿宋"/>
          <w:b/>
          <w:bCs/>
          <w:color w:val="000000" w:themeColor="text1"/>
          <w:sz w:val="28"/>
          <w:szCs w:val="28"/>
        </w:rPr>
      </w:pPr>
      <w:r w:rsidRPr="00EA6E59">
        <w:rPr>
          <w:rFonts w:ascii="华文仿宋" w:eastAsia="华文仿宋" w:hAnsi="华文仿宋" w:cs="华文仿宋" w:hint="eastAsia"/>
          <w:b/>
          <w:bCs/>
          <w:color w:val="000000" w:themeColor="text1"/>
          <w:sz w:val="30"/>
          <w:szCs w:val="30"/>
        </w:rPr>
        <w:t>（五）安全后勤</w:t>
      </w:r>
    </w:p>
    <w:p w:rsidR="00706C4C" w:rsidRDefault="00B10FE2" w:rsidP="004E1E10">
      <w:pPr>
        <w:pStyle w:val="ab"/>
        <w:spacing w:line="360" w:lineRule="auto"/>
        <w:ind w:left="0" w:firstLineChars="200" w:firstLine="561"/>
        <w:rPr>
          <w:b/>
        </w:rPr>
      </w:pPr>
      <w:r>
        <w:rPr>
          <w:b/>
        </w:rPr>
        <w:t>1</w:t>
      </w:r>
      <w:r>
        <w:rPr>
          <w:rFonts w:hint="eastAsia"/>
          <w:b/>
        </w:rPr>
        <w:t>．</w:t>
      </w:r>
      <w:r>
        <w:rPr>
          <w:b/>
        </w:rPr>
        <w:t>财务管理规范</w:t>
      </w:r>
      <w:r>
        <w:rPr>
          <w:rFonts w:hint="eastAsia"/>
          <w:b/>
        </w:rPr>
        <w:t>，</w:t>
      </w:r>
      <w:r>
        <w:rPr>
          <w:b/>
        </w:rPr>
        <w:t>预算编制合理</w:t>
      </w:r>
      <w:r>
        <w:rPr>
          <w:rFonts w:hint="eastAsia"/>
          <w:b/>
        </w:rPr>
        <w:t>，教育</w:t>
      </w:r>
      <w:r>
        <w:rPr>
          <w:b/>
        </w:rPr>
        <w:t>硬件设施达标</w:t>
      </w:r>
    </w:p>
    <w:p w:rsidR="00706C4C" w:rsidRDefault="00B10FE2" w:rsidP="004E1E10">
      <w:pPr>
        <w:pStyle w:val="ab"/>
        <w:spacing w:line="360" w:lineRule="auto"/>
        <w:ind w:left="0" w:firstLineChars="200"/>
      </w:pPr>
      <w:r>
        <w:t>学校</w:t>
      </w:r>
      <w:r>
        <w:rPr>
          <w:rFonts w:hint="eastAsia"/>
        </w:rPr>
        <w:t>加强资产管理制度建设，制定了</w:t>
      </w:r>
      <w:r>
        <w:t>《学校财务制度》，规范财务管理。学校每年接受专业审计事务所的财务审计，2022和2023两年的审计报告显示</w:t>
      </w:r>
      <w:r>
        <w:rPr>
          <w:rFonts w:hint="eastAsia"/>
        </w:rPr>
        <w:t>，</w:t>
      </w:r>
      <w:r>
        <w:t>学校财务管理规范，资金使用合规。学校合理编制学校预算，严格执行，</w:t>
      </w:r>
      <w:r>
        <w:rPr>
          <w:rFonts w:hint="eastAsia"/>
        </w:rPr>
        <w:t>提高办学经费使用的有效率。</w:t>
      </w:r>
      <w:r>
        <w:t>学校配备了齐全</w:t>
      </w:r>
      <w:r>
        <w:rPr>
          <w:rFonts w:hint="eastAsia"/>
        </w:rPr>
        <w:t>而</w:t>
      </w:r>
      <w:r>
        <w:t>先进的设施设备，生均教学及辅助用房的数量和面积、生均体育运动场馆的面积、音乐、美术教室的数量和面积、信息化环境建设均达到市颁标准和教育部《县域义务教育优质均衡发展督导评估办法》的相关要求。校园环境整洁美观</w:t>
      </w:r>
      <w:r>
        <w:rPr>
          <w:rFonts w:hint="eastAsia"/>
        </w:rPr>
        <w:t>，</w:t>
      </w:r>
      <w:r>
        <w:t>校舍风格独特新颖，注重绿化的养</w:t>
      </w:r>
      <w:r>
        <w:lastRenderedPageBreak/>
        <w:t>护，绿化率达30%，强调自然景观与人文追求深度融合，为师生的工作和学习提供了一个良好的环境。</w:t>
      </w:r>
    </w:p>
    <w:p w:rsidR="00706C4C" w:rsidRDefault="00B10FE2" w:rsidP="004E1E10">
      <w:pPr>
        <w:pStyle w:val="ab"/>
        <w:spacing w:line="360" w:lineRule="auto"/>
        <w:ind w:left="0" w:firstLineChars="200" w:firstLine="561"/>
        <w:rPr>
          <w:b/>
        </w:rPr>
      </w:pPr>
      <w:r>
        <w:rPr>
          <w:rFonts w:hint="eastAsia"/>
          <w:b/>
        </w:rPr>
        <w:t>2</w:t>
      </w:r>
      <w:r>
        <w:rPr>
          <w:b/>
        </w:rPr>
        <w:t xml:space="preserve">. </w:t>
      </w:r>
      <w:r>
        <w:rPr>
          <w:rFonts w:hint="eastAsia"/>
          <w:b/>
        </w:rPr>
        <w:t>重视校园安全</w:t>
      </w:r>
      <w:r>
        <w:rPr>
          <w:b/>
        </w:rPr>
        <w:t>，</w:t>
      </w:r>
      <w:r>
        <w:rPr>
          <w:rFonts w:hint="eastAsia"/>
          <w:b/>
        </w:rPr>
        <w:t>防范</w:t>
      </w:r>
      <w:r>
        <w:rPr>
          <w:b/>
        </w:rPr>
        <w:t>措施</w:t>
      </w:r>
      <w:r>
        <w:rPr>
          <w:rFonts w:hint="eastAsia"/>
          <w:b/>
        </w:rPr>
        <w:t>到位，安全管理扎实</w:t>
      </w:r>
      <w:r>
        <w:rPr>
          <w:b/>
        </w:rPr>
        <w:t>有效</w:t>
      </w:r>
    </w:p>
    <w:p w:rsidR="00706C4C" w:rsidRDefault="00B10FE2" w:rsidP="004E1E10">
      <w:pPr>
        <w:pStyle w:val="ab"/>
        <w:spacing w:line="360" w:lineRule="auto"/>
        <w:ind w:left="0" w:firstLineChars="200"/>
        <w:rPr>
          <w:rFonts w:cs="宋体"/>
          <w:shd w:val="pct15" w:color="auto" w:fill="FFFFFF"/>
          <w:lang w:val="zh-TW"/>
        </w:rPr>
      </w:pPr>
      <w:r>
        <w:t>学校</w:t>
      </w:r>
      <w:r>
        <w:rPr>
          <w:rFonts w:hint="eastAsia"/>
        </w:rPr>
        <w:t>高度重视校园安全，建立健全安全管理网络，</w:t>
      </w:r>
      <w:r>
        <w:t>成立了由校长任组长的安全领导小组，</w:t>
      </w:r>
      <w:r>
        <w:rPr>
          <w:rFonts w:hint="eastAsia"/>
        </w:rPr>
        <w:t>明确岗位安全职责，</w:t>
      </w:r>
      <w:r>
        <w:t>建立了安全会议例会制度</w:t>
      </w:r>
      <w:r>
        <w:rPr>
          <w:rFonts w:hint="eastAsia"/>
        </w:rPr>
        <w:t>和</w:t>
      </w:r>
      <w:r>
        <w:t>安全责任追究制度，实行目标化管理，对造成重大事故者在评优评先、晋级晋职上实行“一票否决”。学校通过升旗仪式、班会、教工大会、黑板报、宣传栏、讲座、演练等多种形式和途径对全体师生进行安全教育和精神教育，增强师生的安全防范意识和自我保护能力。通过开设“校园欺凌专题课程”“心理辅导课程”，培养学生积极的心理品质，防范校园欺凌，几年来学校无大重大安全事故发生。</w:t>
      </w:r>
      <w:r w:rsidR="00B501E1">
        <w:rPr>
          <w:rFonts w:hint="eastAsia"/>
        </w:rPr>
        <w:t>学校被评为</w:t>
      </w:r>
      <w:r>
        <w:rPr>
          <w:rFonts w:hint="eastAsia"/>
        </w:rPr>
        <w:t>“上海市安全文明校园”。</w:t>
      </w:r>
    </w:p>
    <w:p w:rsidR="00706C4C" w:rsidRDefault="00B10FE2" w:rsidP="004E1E10">
      <w:pPr>
        <w:autoSpaceDE w:val="0"/>
        <w:spacing w:line="360" w:lineRule="auto"/>
        <w:ind w:firstLineChars="200" w:firstLine="601"/>
        <w:rPr>
          <w:rFonts w:ascii="华文仿宋" w:eastAsia="华文仿宋" w:hAnsi="华文仿宋" w:cs="华文仿宋"/>
          <w:b/>
          <w:bCs/>
          <w:color w:val="000000" w:themeColor="text1"/>
          <w:sz w:val="28"/>
          <w:szCs w:val="28"/>
        </w:rPr>
      </w:pPr>
      <w:r w:rsidRPr="00B501E1">
        <w:rPr>
          <w:rFonts w:ascii="华文仿宋" w:eastAsia="华文仿宋" w:hAnsi="华文仿宋" w:cs="华文仿宋" w:hint="eastAsia"/>
          <w:b/>
          <w:bCs/>
          <w:color w:val="000000" w:themeColor="text1"/>
          <w:sz w:val="30"/>
          <w:szCs w:val="30"/>
        </w:rPr>
        <w:t>（六）重点发展特色项目</w:t>
      </w:r>
    </w:p>
    <w:p w:rsidR="00706C4C" w:rsidRDefault="00B10FE2" w:rsidP="004E1E10">
      <w:pPr>
        <w:pStyle w:val="1"/>
        <w:spacing w:line="360" w:lineRule="auto"/>
      </w:pPr>
      <w:r>
        <w:rPr>
          <w:rFonts w:hint="eastAsia"/>
        </w:rPr>
        <w:t>1</w:t>
      </w:r>
      <w:r>
        <w:t xml:space="preserve">. </w:t>
      </w:r>
      <w:r>
        <w:rPr>
          <w:rFonts w:hint="eastAsia"/>
        </w:rPr>
        <w:t>探索评价改革，尝试数字赋能，</w:t>
      </w:r>
      <w:r>
        <w:rPr>
          <w:rFonts w:cs="华文楷体" w:hint="eastAsia"/>
          <w:color w:val="000000"/>
          <w:kern w:val="2"/>
        </w:rPr>
        <w:t>促进学校内涵建设</w:t>
      </w:r>
    </w:p>
    <w:p w:rsidR="00706C4C" w:rsidRDefault="00B10FE2" w:rsidP="004E1E10">
      <w:pPr>
        <w:pStyle w:val="1"/>
        <w:spacing w:line="360" w:lineRule="auto"/>
        <w:ind w:firstLine="560"/>
        <w:rPr>
          <w:b w:val="0"/>
        </w:rPr>
      </w:pPr>
      <w:r>
        <w:rPr>
          <w:rFonts w:hint="eastAsia"/>
          <w:b w:val="0"/>
        </w:rPr>
        <w:t>学校践行绿色质量观，推进数字化转型，积极融入集团化办学改革实践，促进学校内涵发展。一是探索构建校本绿色评价体系。绿色指标表现整体高于市区均值，分析研判绿标测试的数据，在诊断的基础上制定绿色质量改进的学校方案和教研组的实施方案。以绿标评价为蓝本，建立多元化的评价主体，拟定多维度、多要素的评价标内容，开发评价工具。实施个性化的综合素质评价，全面了解学生的成长经历，为学生的个性化发展提供科学依据。二是探索智慧校园建设。构建覆盖全校的高速网络，配备seewo大屏、高清摄像头和智能音响系</w:t>
      </w:r>
      <w:r>
        <w:rPr>
          <w:rFonts w:hint="eastAsia"/>
          <w:b w:val="0"/>
        </w:rPr>
        <w:lastRenderedPageBreak/>
        <w:t>统等，提升教学的互动性、趣味性；构建数字化教学资源库，建立电子图书库，逐步实现教育资源的共享和便捷获取。推行基于数字技术的行政管理、人事管理、安全管理、家校互通平台建设，提升办公与沟通效率，增进公正性和规范性。</w:t>
      </w:r>
    </w:p>
    <w:p w:rsidR="00706C4C" w:rsidRDefault="00B10FE2" w:rsidP="004E1E10">
      <w:pPr>
        <w:pStyle w:val="1"/>
        <w:spacing w:line="360" w:lineRule="auto"/>
      </w:pPr>
      <w:r>
        <w:t>2</w:t>
      </w:r>
      <w:r>
        <w:rPr>
          <w:rFonts w:hint="eastAsia"/>
        </w:rPr>
        <w:t>．丰富活动内涵，构建育心品牌，优化心理健康教育</w:t>
      </w:r>
    </w:p>
    <w:p w:rsidR="00706C4C" w:rsidRDefault="00B10FE2" w:rsidP="004E1E10">
      <w:pPr>
        <w:pStyle w:val="1"/>
        <w:spacing w:line="360" w:lineRule="auto"/>
        <w:ind w:firstLine="560"/>
        <w:rPr>
          <w:b w:val="0"/>
        </w:rPr>
      </w:pPr>
      <w:r>
        <w:rPr>
          <w:rFonts w:hint="eastAsia"/>
          <w:b w:val="0"/>
        </w:rPr>
        <w:t>学校重视学生的心理健康教育，以积极心理学为基础，开设了心理健康幸福课程，以系列课程和活动为抓手，致力于培养学生的幸福感和积极心理品质。一是基于学生学术成和内在情感与心理健康同样重要的价值认识，明确“帮助学生提升幸福感，提高自我认知能力和情绪管理能力、培养积极心理品质”的心理健康教育发展目标。二是围绕“正面情绪、投入、关系、意义和成就”五个核心要素设计以“幸福”为核心的心理健康教育课程，聚焦“自我认知、情绪管理、人际沟通、压力应对和个人成长”等内容，采用互动式和体验式的教学方法进行课程实施。三是完善心理健康教育系列制度，建立心理档案和危机干预机制。组建专业师资团队，加强专业培训；借鉴SEL和PEP项目，开设《心理小剧场》等心理选修课，创生“悄悄话信箱”和“晚安电台”平台，强化心理健康教育资源保障。四是心理健康教育取得阶段性成果，学生、教师、家长一致反映心理健康幸福课极大地提高了学生们的自我认知和情绪管理能力和乐观、自信的学习态度。心理健康教育作为学校特色项目，在相关会议上分享经验，在区域和周边学校产生积极影响。</w:t>
      </w:r>
    </w:p>
    <w:p w:rsidR="00706C4C" w:rsidRDefault="00B10FE2" w:rsidP="006023EC">
      <w:pPr>
        <w:autoSpaceDE w:val="0"/>
        <w:adjustRightInd w:val="0"/>
        <w:snapToGrid w:val="0"/>
        <w:spacing w:before="100" w:beforeAutospacing="1" w:line="360" w:lineRule="auto"/>
        <w:ind w:firstLineChars="200" w:firstLine="600"/>
        <w:rPr>
          <w:rFonts w:ascii="黑体" w:eastAsia="黑体" w:hAnsi="黑体" w:cs="黑体"/>
          <w:color w:val="000000" w:themeColor="text1"/>
          <w:sz w:val="28"/>
          <w:szCs w:val="28"/>
        </w:rPr>
      </w:pPr>
      <w:r w:rsidRPr="006023EC">
        <w:rPr>
          <w:rFonts w:ascii="黑体" w:eastAsia="黑体" w:hAnsi="黑体" w:cs="黑体" w:hint="eastAsia"/>
          <w:color w:val="000000" w:themeColor="text1"/>
          <w:sz w:val="30"/>
          <w:szCs w:val="30"/>
        </w:rPr>
        <w:t>三、主要问题与建议</w:t>
      </w:r>
    </w:p>
    <w:p w:rsidR="00706C4C" w:rsidRDefault="00B10FE2" w:rsidP="004E1E10">
      <w:pPr>
        <w:autoSpaceDE w:val="0"/>
        <w:adjustRightInd w:val="0"/>
        <w:snapToGrid w:val="0"/>
        <w:spacing w:line="360" w:lineRule="auto"/>
        <w:ind w:firstLineChars="200" w:firstLine="561"/>
        <w:rPr>
          <w:rFonts w:ascii="华文仿宋" w:eastAsia="华文仿宋" w:hAnsi="华文仿宋" w:cs="华文仿宋"/>
          <w:b/>
          <w:color w:val="000000" w:themeColor="text1"/>
          <w:kern w:val="0"/>
          <w:sz w:val="28"/>
          <w:szCs w:val="28"/>
        </w:rPr>
      </w:pPr>
      <w:r>
        <w:rPr>
          <w:rFonts w:ascii="华文仿宋" w:eastAsia="华文仿宋" w:hAnsi="华文仿宋" w:cs="华文仿宋" w:hint="eastAsia"/>
          <w:b/>
          <w:color w:val="000000" w:themeColor="text1"/>
          <w:kern w:val="0"/>
          <w:sz w:val="28"/>
          <w:szCs w:val="28"/>
        </w:rPr>
        <w:lastRenderedPageBreak/>
        <w:t>1</w:t>
      </w:r>
      <w:r>
        <w:rPr>
          <w:rFonts w:ascii="华文仿宋" w:eastAsia="华文仿宋" w:hAnsi="华文仿宋" w:cs="华文仿宋"/>
          <w:b/>
          <w:color w:val="000000" w:themeColor="text1"/>
          <w:kern w:val="0"/>
          <w:sz w:val="28"/>
          <w:szCs w:val="28"/>
        </w:rPr>
        <w:t xml:space="preserve">. </w:t>
      </w:r>
      <w:r>
        <w:rPr>
          <w:rFonts w:ascii="华文仿宋" w:eastAsia="华文仿宋" w:hAnsi="华文仿宋" w:cs="华文仿宋" w:hint="eastAsia"/>
          <w:b/>
          <w:color w:val="000000" w:themeColor="text1"/>
          <w:kern w:val="0"/>
          <w:sz w:val="28"/>
          <w:szCs w:val="28"/>
        </w:rPr>
        <w:t>基于九年一贯制的组织架构、运行机制和服务保障体系尚未完全成型，小初紧密衔的一体化办学优势尚未充分彰显。</w:t>
      </w:r>
    </w:p>
    <w:p w:rsidR="00706C4C" w:rsidRDefault="00B10FE2" w:rsidP="004E1E10">
      <w:pPr>
        <w:autoSpaceDE w:val="0"/>
        <w:spacing w:line="360" w:lineRule="auto"/>
        <w:ind w:firstLineChars="200" w:firstLine="560"/>
        <w:rPr>
          <w:rFonts w:ascii="华文仿宋" w:eastAsia="华文仿宋" w:hAnsi="华文仿宋" w:cs="华文仿宋"/>
          <w:bCs/>
          <w:color w:val="000000" w:themeColor="text1"/>
          <w:kern w:val="0"/>
          <w:sz w:val="28"/>
          <w:szCs w:val="28"/>
        </w:rPr>
      </w:pPr>
      <w:r>
        <w:rPr>
          <w:rFonts w:ascii="华文仿宋" w:eastAsia="华文仿宋" w:hAnsi="华文仿宋" w:cs="华文仿宋" w:hint="eastAsia"/>
          <w:bCs/>
          <w:color w:val="000000" w:themeColor="text1"/>
          <w:kern w:val="0"/>
          <w:sz w:val="28"/>
          <w:szCs w:val="28"/>
        </w:rPr>
        <w:t>建议学校广泛借鉴同类型学校九年一贯制、一体化办学的成功经验，依托平和教育集团的专业支撑，加强对九年一贯制办学的校本化实践，规避不利因素，发挥民办学校的体制灵活性，从“组织架构、运行机制、课程建设、师资衔接”“分段目标设置、序列化内容匹配与一致性综合评价”等方面，进行一体化的设计和运作，</w:t>
      </w:r>
      <w:r>
        <w:rPr>
          <w:rFonts w:ascii="华文仿宋" w:eastAsia="华文仿宋" w:hAnsi="华文仿宋" w:cs="华文仿宋" w:hint="eastAsia"/>
          <w:color w:val="000000" w:themeColor="text1"/>
          <w:sz w:val="28"/>
          <w:szCs w:val="28"/>
        </w:rPr>
        <w:t>整体设计和构建九年一贯制的全人教育框架，</w:t>
      </w:r>
      <w:r>
        <w:rPr>
          <w:rFonts w:ascii="华文仿宋" w:eastAsia="华文仿宋" w:hAnsi="华文仿宋" w:cs="华文仿宋" w:hint="eastAsia"/>
          <w:bCs/>
          <w:color w:val="000000" w:themeColor="text1"/>
          <w:kern w:val="0"/>
          <w:sz w:val="28"/>
          <w:szCs w:val="28"/>
        </w:rPr>
        <w:t>以充分彰显九年一贯制的办学优势。</w:t>
      </w:r>
    </w:p>
    <w:p w:rsidR="00706C4C" w:rsidRDefault="00B10FE2" w:rsidP="004E1E10">
      <w:pPr>
        <w:spacing w:line="360" w:lineRule="auto"/>
        <w:ind w:firstLineChars="200" w:firstLine="561"/>
        <w:rPr>
          <w:rFonts w:ascii="华文仿宋" w:eastAsia="华文仿宋" w:hAnsi="华文仿宋" w:cs="宋体"/>
          <w:b/>
          <w:sz w:val="28"/>
          <w:szCs w:val="28"/>
        </w:rPr>
      </w:pPr>
      <w:r>
        <w:rPr>
          <w:rFonts w:ascii="华文仿宋" w:eastAsia="华文仿宋" w:hAnsi="华文仿宋" w:cs="宋体" w:hint="eastAsia"/>
          <w:b/>
          <w:sz w:val="28"/>
          <w:szCs w:val="28"/>
        </w:rPr>
        <w:t>2</w:t>
      </w:r>
      <w:r>
        <w:rPr>
          <w:rFonts w:ascii="华文仿宋" w:eastAsia="华文仿宋" w:hAnsi="华文仿宋" w:cs="宋体"/>
          <w:b/>
          <w:sz w:val="28"/>
          <w:szCs w:val="28"/>
        </w:rPr>
        <w:t xml:space="preserve">. </w:t>
      </w:r>
      <w:r>
        <w:rPr>
          <w:rFonts w:ascii="华文仿宋" w:eastAsia="华文仿宋" w:hAnsi="华文仿宋" w:cs="宋体" w:hint="eastAsia"/>
          <w:b/>
          <w:sz w:val="28"/>
          <w:szCs w:val="28"/>
        </w:rPr>
        <w:t>学校</w:t>
      </w:r>
      <w:r>
        <w:rPr>
          <w:rFonts w:ascii="华文仿宋" w:eastAsia="华文仿宋" w:hAnsi="华文仿宋" w:cs="宋体"/>
          <w:b/>
          <w:sz w:val="28"/>
          <w:szCs w:val="28"/>
        </w:rPr>
        <w:t>德育</w:t>
      </w:r>
      <w:r>
        <w:rPr>
          <w:rFonts w:ascii="华文仿宋" w:eastAsia="华文仿宋" w:hAnsi="华文仿宋" w:cs="宋体" w:hint="eastAsia"/>
          <w:b/>
          <w:sz w:val="28"/>
          <w:szCs w:val="28"/>
        </w:rPr>
        <w:t>文化的基本架构，移植了平和教育集团</w:t>
      </w:r>
      <w:r>
        <w:rPr>
          <w:rFonts w:ascii="华文仿宋" w:eastAsia="华文仿宋" w:hAnsi="华文仿宋" w:cs="宋体"/>
          <w:b/>
          <w:sz w:val="28"/>
          <w:szCs w:val="28"/>
        </w:rPr>
        <w:t>总部的</w:t>
      </w:r>
      <w:r>
        <w:rPr>
          <w:rFonts w:ascii="华文仿宋" w:eastAsia="华文仿宋" w:hAnsi="华文仿宋" w:cs="宋体" w:hint="eastAsia"/>
          <w:b/>
          <w:sz w:val="28"/>
          <w:szCs w:val="28"/>
        </w:rPr>
        <w:t>做法，需在传承平和教育集团</w:t>
      </w:r>
      <w:r>
        <w:rPr>
          <w:rFonts w:ascii="华文仿宋" w:eastAsia="华文仿宋" w:hAnsi="华文仿宋" w:cs="宋体"/>
          <w:b/>
          <w:sz w:val="28"/>
          <w:szCs w:val="28"/>
        </w:rPr>
        <w:t>总部</w:t>
      </w:r>
      <w:r>
        <w:rPr>
          <w:rFonts w:ascii="华文仿宋" w:eastAsia="华文仿宋" w:hAnsi="华文仿宋" w:cs="宋体" w:hint="eastAsia"/>
          <w:b/>
          <w:sz w:val="28"/>
          <w:szCs w:val="28"/>
        </w:rPr>
        <w:t xml:space="preserve">经验的基础上，针对校情、生情的实际，逐步凝练形成具有青浦平和自身校本特色的德育文化体系。 </w:t>
      </w:r>
    </w:p>
    <w:p w:rsidR="00706C4C" w:rsidRDefault="00B10FE2" w:rsidP="004E1E10">
      <w:pPr>
        <w:spacing w:line="360" w:lineRule="auto"/>
        <w:ind w:firstLineChars="200" w:firstLine="560"/>
        <w:rPr>
          <w:rFonts w:ascii="华文仿宋" w:eastAsia="华文仿宋" w:hAnsi="华文仿宋" w:cs="宋体"/>
          <w:bCs/>
          <w:sz w:val="28"/>
          <w:szCs w:val="28"/>
        </w:rPr>
      </w:pPr>
      <w:r>
        <w:rPr>
          <w:rFonts w:ascii="华文仿宋" w:eastAsia="华文仿宋" w:hAnsi="华文仿宋" w:cs="宋体"/>
          <w:bCs/>
          <w:sz w:val="28"/>
          <w:szCs w:val="28"/>
        </w:rPr>
        <w:t>建议</w:t>
      </w:r>
      <w:r>
        <w:rPr>
          <w:rFonts w:ascii="华文仿宋" w:eastAsia="华文仿宋" w:hAnsi="华文仿宋" w:cs="宋体" w:hint="eastAsia"/>
          <w:bCs/>
          <w:sz w:val="28"/>
          <w:szCs w:val="28"/>
        </w:rPr>
        <w:t>学校在原有德育文化体系的基础上，结合学校办学理念和文化育人目标，针对校情、生情的实际，进行顶层设计，注重系统性、计划性、针对性和可操作性，构建具有青浦平和自身校本特色的德育文化体系。根据学校德育的总目标，结合新时代国家教育培养目标和全员导师、家校共育要求，加强实践育人资源和课程内涵建设，将德育工作和行规教育进行整合，加以认真落实。逐步建立健全德育评价机制，制定可检测的目标评价方案、流程，完善各类活动评价方式，以评促建、以评促学，有效促进学生更好的发展。</w:t>
      </w:r>
    </w:p>
    <w:p w:rsidR="00706C4C" w:rsidRDefault="00B10FE2" w:rsidP="004E1E10">
      <w:pPr>
        <w:spacing w:line="360" w:lineRule="auto"/>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b/>
          <w:bCs/>
          <w:color w:val="000000" w:themeColor="text1"/>
          <w:sz w:val="28"/>
          <w:szCs w:val="28"/>
        </w:rPr>
        <w:t>3</w:t>
      </w:r>
      <w:r>
        <w:rPr>
          <w:rFonts w:ascii="华文仿宋" w:eastAsia="华文仿宋" w:hAnsi="华文仿宋" w:cs="华文仿宋" w:hint="eastAsia"/>
          <w:b/>
          <w:bCs/>
          <w:color w:val="000000" w:themeColor="text1"/>
          <w:sz w:val="28"/>
          <w:szCs w:val="28"/>
        </w:rPr>
        <w:t>.基于“双新”实施的大背景，如何完善学校课程图谱架构，需进一步提升课程领导力，加强顶层设计和整体规划，基于校本实际现状，进行基础分析和战略分析，优化课程管理制度，不断提高学校课</w:t>
      </w:r>
      <w:r>
        <w:rPr>
          <w:rFonts w:ascii="华文仿宋" w:eastAsia="华文仿宋" w:hAnsi="华文仿宋" w:cs="华文仿宋" w:hint="eastAsia"/>
          <w:b/>
          <w:bCs/>
          <w:color w:val="000000" w:themeColor="text1"/>
          <w:sz w:val="28"/>
          <w:szCs w:val="28"/>
        </w:rPr>
        <w:lastRenderedPageBreak/>
        <w:t>程质量。</w:t>
      </w:r>
    </w:p>
    <w:p w:rsidR="00706C4C" w:rsidRDefault="00B10FE2" w:rsidP="004E1E10">
      <w:pPr>
        <w:autoSpaceDE w:val="0"/>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建议学校基于“双新”实施背景下，进一步提升课程领导力，不断完善学校课程方案。一是结合《义务教育课程方案（</w:t>
      </w:r>
      <w:r>
        <w:rPr>
          <w:rFonts w:ascii="华文仿宋" w:eastAsia="华文仿宋" w:hAnsi="华文仿宋" w:cs="华文仿宋"/>
          <w:color w:val="000000" w:themeColor="text1"/>
          <w:sz w:val="28"/>
          <w:szCs w:val="28"/>
        </w:rPr>
        <w:t>2022</w:t>
      </w:r>
      <w:r>
        <w:rPr>
          <w:rFonts w:ascii="华文仿宋" w:eastAsia="华文仿宋" w:hAnsi="华文仿宋" w:cs="华文仿宋" w:hint="eastAsia"/>
          <w:color w:val="000000" w:themeColor="text1"/>
          <w:sz w:val="28"/>
          <w:szCs w:val="28"/>
        </w:rPr>
        <w:t>年版）》以及上海市教委课程计划的要求，对本校的课程实施基础、师资与生源特点、校内外资源条件等现状，进行系统分析，寻求学校课程优化的突破点，更加科学、合理的整体规划学校课程建设。二是</w:t>
      </w:r>
      <w:r>
        <w:rPr>
          <w:rFonts w:ascii="华文仿宋" w:eastAsia="华文仿宋" w:hAnsi="华文仿宋" w:cs="华文仿宋"/>
          <w:color w:val="000000" w:themeColor="text1"/>
          <w:sz w:val="28"/>
          <w:szCs w:val="28"/>
        </w:rPr>
        <w:t>以新课程观为</w:t>
      </w:r>
      <w:r>
        <w:rPr>
          <w:rFonts w:ascii="华文仿宋" w:eastAsia="华文仿宋" w:hAnsi="华文仿宋" w:cs="华文仿宋" w:hint="eastAsia"/>
          <w:color w:val="000000" w:themeColor="text1"/>
          <w:sz w:val="28"/>
          <w:szCs w:val="28"/>
        </w:rPr>
        <w:t>引</w:t>
      </w:r>
      <w:r>
        <w:rPr>
          <w:rFonts w:ascii="华文仿宋" w:eastAsia="华文仿宋" w:hAnsi="华文仿宋" w:cs="华文仿宋"/>
          <w:color w:val="000000" w:themeColor="text1"/>
          <w:sz w:val="28"/>
          <w:szCs w:val="28"/>
        </w:rPr>
        <w:t>导，</w:t>
      </w:r>
      <w:r>
        <w:rPr>
          <w:rFonts w:ascii="华文仿宋" w:eastAsia="华文仿宋" w:hAnsi="华文仿宋" w:cs="华文仿宋" w:hint="eastAsia"/>
          <w:color w:val="000000" w:themeColor="text1"/>
          <w:sz w:val="28"/>
          <w:szCs w:val="28"/>
        </w:rPr>
        <w:t>进一步完善学校课程体系架构，构建以三类课程为主干、以各课程群模块为分支、以各课程科目为序列的学校课程体系框架，注重课程群模块与课程科目的衔接，</w:t>
      </w:r>
      <w:r>
        <w:rPr>
          <w:rFonts w:ascii="华文仿宋" w:eastAsia="华文仿宋" w:hAnsi="华文仿宋" w:cs="华文仿宋"/>
          <w:color w:val="000000" w:themeColor="text1"/>
          <w:sz w:val="28"/>
          <w:szCs w:val="28"/>
        </w:rPr>
        <w:t>有效统筹</w:t>
      </w:r>
      <w:r>
        <w:rPr>
          <w:rFonts w:ascii="华文仿宋" w:eastAsia="华文仿宋" w:hAnsi="华文仿宋" w:cs="华文仿宋" w:hint="eastAsia"/>
          <w:color w:val="000000" w:themeColor="text1"/>
          <w:sz w:val="28"/>
          <w:szCs w:val="28"/>
        </w:rPr>
        <w:t>课程架构与设置的统整性和</w:t>
      </w:r>
      <w:r>
        <w:rPr>
          <w:rFonts w:ascii="华文仿宋" w:eastAsia="华文仿宋" w:hAnsi="华文仿宋" w:cs="华文仿宋"/>
          <w:color w:val="000000" w:themeColor="text1"/>
          <w:sz w:val="28"/>
          <w:szCs w:val="28"/>
        </w:rPr>
        <w:t>系统性，</w:t>
      </w:r>
      <w:r>
        <w:rPr>
          <w:rFonts w:ascii="华文仿宋" w:eastAsia="华文仿宋" w:hAnsi="华文仿宋" w:cs="华文仿宋" w:hint="eastAsia"/>
          <w:color w:val="000000" w:themeColor="text1"/>
          <w:sz w:val="28"/>
          <w:szCs w:val="28"/>
        </w:rPr>
        <w:t>形成结构统整、层次衔接、科目规整的学校课程图谱架构。三是在原有管理流程的基础上，修订课程管理制度文本，健全与完善课程开发、审核、实施、评价和质量监督等相关的配套制度，形成动态的课程优化调整机制，不断提升课程开发与实施的整体水平。</w:t>
      </w:r>
    </w:p>
    <w:p w:rsidR="00706C4C" w:rsidRDefault="00B10FE2" w:rsidP="004E1E10">
      <w:pPr>
        <w:autoSpaceDE w:val="0"/>
        <w:spacing w:line="360" w:lineRule="auto"/>
        <w:ind w:firstLineChars="200" w:firstLine="561"/>
        <w:rPr>
          <w:rFonts w:ascii="华文仿宋" w:eastAsia="华文仿宋" w:hAnsi="华文仿宋" w:cs="华文仿宋"/>
          <w:b/>
          <w:bCs/>
          <w:color w:val="000000" w:themeColor="text1"/>
          <w:sz w:val="28"/>
          <w:szCs w:val="28"/>
        </w:rPr>
      </w:pPr>
      <w:r>
        <w:rPr>
          <w:rFonts w:ascii="华文仿宋" w:eastAsia="华文仿宋" w:hAnsi="华文仿宋" w:cs="华文仿宋"/>
          <w:b/>
          <w:bCs/>
          <w:color w:val="000000" w:themeColor="text1"/>
          <w:sz w:val="28"/>
          <w:szCs w:val="28"/>
        </w:rPr>
        <w:t>4</w:t>
      </w:r>
      <w:r>
        <w:rPr>
          <w:rFonts w:ascii="华文仿宋" w:eastAsia="华文仿宋" w:hAnsi="华文仿宋" w:cs="华文仿宋" w:hint="eastAsia"/>
          <w:b/>
          <w:bCs/>
          <w:color w:val="000000" w:themeColor="text1"/>
          <w:sz w:val="28"/>
          <w:szCs w:val="28"/>
        </w:rPr>
        <w:t>．基于“双新”实施的教改背景下，如何整体推进各学科课堂教学改革，以问题导向、需求导向、结果导向，聚焦学科核心素养发展，创新教学方式方法，切实推进课堂转型，构建具有校本特点的“双新”高质量实施的高效课堂样态，需在理论与实践层面上进一步深入探索。</w:t>
      </w:r>
    </w:p>
    <w:p w:rsidR="00706C4C" w:rsidRDefault="00B10FE2" w:rsidP="004E1E10">
      <w:pPr>
        <w:autoSpaceDE w:val="0"/>
        <w:spacing w:line="360" w:lineRule="auto"/>
        <w:ind w:firstLineChars="200" w:firstLine="560"/>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建议学校抓住“双新”的教育改革为契机，以构建“以学为中心”的课堂作为教学改革的新命题，围绕“基于情境、问题导向、深度思维、高度参与”的区域教学改革要求，聚焦学科核心素养发展，结合各学科的特点，研究学法、突破教法，深入推进课堂教学变革，积极</w:t>
      </w:r>
      <w:r>
        <w:rPr>
          <w:rFonts w:ascii="华文仿宋" w:eastAsia="华文仿宋" w:hAnsi="华文仿宋" w:cs="华文仿宋" w:hint="eastAsia"/>
          <w:color w:val="000000" w:themeColor="text1"/>
          <w:sz w:val="28"/>
          <w:szCs w:val="28"/>
        </w:rPr>
        <w:lastRenderedPageBreak/>
        <w:t>探索基于“双新”高质量实施背景下高效课堂的校本模式构建。以减负、提质、增效为指向，注重启发、互动、探究，创设任务导向的真实问题情境，激发学生的学习兴趣和动力，引导学生主动思考、积极提问、自主探究，造常态化、优质化的高效课堂，推进“双新”高质量的有效实施。</w:t>
      </w:r>
    </w:p>
    <w:p w:rsidR="00706C4C" w:rsidRDefault="00B10FE2" w:rsidP="004E1E10">
      <w:pPr>
        <w:spacing w:line="360" w:lineRule="auto"/>
        <w:ind w:firstLineChars="200" w:firstLine="561"/>
        <w:rPr>
          <w:rFonts w:ascii="华文仿宋" w:eastAsia="华文仿宋" w:hAnsi="华文仿宋" w:cs="华文仿宋"/>
          <w:b/>
          <w:bCs/>
          <w:sz w:val="28"/>
          <w:szCs w:val="28"/>
        </w:rPr>
      </w:pPr>
      <w:r>
        <w:rPr>
          <w:rFonts w:ascii="华文仿宋" w:eastAsia="华文仿宋" w:hAnsi="华文仿宋" w:cs="华文仿宋" w:hint="eastAsia"/>
          <w:b/>
          <w:bCs/>
          <w:sz w:val="28"/>
          <w:szCs w:val="28"/>
        </w:rPr>
        <w:t>5</w:t>
      </w:r>
      <w:r>
        <w:rPr>
          <w:rFonts w:ascii="华文仿宋" w:eastAsia="华文仿宋" w:hAnsi="华文仿宋" w:cs="华文仿宋"/>
          <w:b/>
          <w:bCs/>
          <w:sz w:val="28"/>
          <w:szCs w:val="28"/>
        </w:rPr>
        <w:t>.</w:t>
      </w:r>
      <w:r>
        <w:rPr>
          <w:rFonts w:ascii="华文仿宋" w:eastAsia="华文仿宋" w:hAnsi="华文仿宋" w:cs="华文仿宋" w:hint="eastAsia"/>
          <w:b/>
          <w:bCs/>
          <w:sz w:val="28"/>
          <w:szCs w:val="28"/>
        </w:rPr>
        <w:t xml:space="preserve"> 学校需加强顶层设计，系统规划教师专业发展，并通过加强教师个人发展规划实施过程中的指导与监管，加大职初教师和高端教师的培养，促进教师队伍整体水平的进一步提升。</w:t>
      </w:r>
    </w:p>
    <w:p w:rsidR="00706C4C" w:rsidRDefault="00B10FE2" w:rsidP="004E1E10">
      <w:pPr>
        <w:spacing w:line="360" w:lineRule="auto"/>
        <w:ind w:firstLineChars="200" w:firstLine="560"/>
        <w:rPr>
          <w:rFonts w:ascii="华文仿宋" w:eastAsia="华文仿宋" w:hAnsi="华文仿宋" w:cs="华文仿宋"/>
          <w:color w:val="000000" w:themeColor="text1"/>
          <w:sz w:val="28"/>
          <w:szCs w:val="28"/>
          <w:shd w:val="pct15" w:color="auto" w:fill="FFFFFF"/>
        </w:rPr>
      </w:pPr>
      <w:r>
        <w:rPr>
          <w:rFonts w:ascii="华文仿宋" w:eastAsia="华文仿宋" w:hAnsi="华文仿宋" w:cs="华文仿宋"/>
          <w:sz w:val="28"/>
          <w:szCs w:val="28"/>
        </w:rPr>
        <w:t>建议</w:t>
      </w:r>
      <w:r>
        <w:rPr>
          <w:rFonts w:ascii="华文仿宋" w:eastAsia="华文仿宋" w:hAnsi="华文仿宋" w:cs="华文仿宋" w:hint="eastAsia"/>
          <w:sz w:val="28"/>
          <w:szCs w:val="28"/>
        </w:rPr>
        <w:t>学校对教师队伍现状进行系统分析，加强顶层设计，制定教师队伍专业发展规划，融入学科育德、跨学科主题学习 、学科项目化、数字化转型等教育教学改革的中心工作，明确目标与重点，完善有效措施。关注各层级教师专业发展，切实为职初教师和高端教师的发展提供更适切的支持，加强教师个人发展规划实施过程中的指导与监管，并给予专业支持，促进目标的有效达成，培养更多优秀教师人才，为学校后续发展提供支撑。</w:t>
      </w:r>
    </w:p>
    <w:p w:rsidR="00706C4C" w:rsidRDefault="00706C4C" w:rsidP="004E1E10">
      <w:pPr>
        <w:widowControl/>
        <w:autoSpaceDE w:val="0"/>
        <w:spacing w:line="360" w:lineRule="auto"/>
        <w:ind w:firstLineChars="200" w:firstLine="560"/>
        <w:rPr>
          <w:rFonts w:ascii="华文仿宋" w:eastAsia="华文仿宋" w:hAnsi="华文仿宋" w:cs="华文仿宋"/>
          <w:color w:val="000000" w:themeColor="text1"/>
          <w:sz w:val="28"/>
          <w:szCs w:val="28"/>
        </w:rPr>
      </w:pPr>
    </w:p>
    <w:p w:rsidR="00706C4C" w:rsidRDefault="00706C4C" w:rsidP="004E1E10">
      <w:pPr>
        <w:widowControl/>
        <w:autoSpaceDE w:val="0"/>
        <w:spacing w:line="360" w:lineRule="auto"/>
        <w:ind w:firstLineChars="200" w:firstLine="560"/>
        <w:rPr>
          <w:rFonts w:ascii="华文仿宋" w:eastAsia="华文仿宋" w:hAnsi="华文仿宋" w:cs="华文仿宋"/>
          <w:color w:val="000000" w:themeColor="text1"/>
          <w:sz w:val="28"/>
          <w:szCs w:val="28"/>
        </w:rPr>
      </w:pPr>
      <w:bookmarkStart w:id="0" w:name="_GoBack"/>
      <w:bookmarkEnd w:id="0"/>
    </w:p>
    <w:p w:rsidR="00706C4C" w:rsidRDefault="00B10FE2" w:rsidP="004E1E10">
      <w:pPr>
        <w:widowControl/>
        <w:autoSpaceDE w:val="0"/>
        <w:spacing w:line="360" w:lineRule="auto"/>
        <w:ind w:firstLineChars="200" w:firstLine="560"/>
        <w:jc w:val="right"/>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青浦区</w:t>
      </w:r>
      <w:r w:rsidR="006023EC">
        <w:rPr>
          <w:rFonts w:ascii="华文仿宋" w:eastAsia="华文仿宋" w:hAnsi="华文仿宋" w:cs="华文仿宋" w:hint="eastAsia"/>
          <w:color w:val="000000" w:themeColor="text1"/>
          <w:sz w:val="28"/>
          <w:szCs w:val="28"/>
        </w:rPr>
        <w:t>人民政府</w:t>
      </w:r>
      <w:r>
        <w:rPr>
          <w:rFonts w:ascii="华文仿宋" w:eastAsia="华文仿宋" w:hAnsi="华文仿宋" w:cs="华文仿宋" w:hint="eastAsia"/>
          <w:color w:val="000000" w:themeColor="text1"/>
          <w:sz w:val="28"/>
          <w:szCs w:val="28"/>
        </w:rPr>
        <w:t>教育督导</w:t>
      </w:r>
      <w:r w:rsidR="006023EC">
        <w:rPr>
          <w:rFonts w:ascii="华文仿宋" w:eastAsia="华文仿宋" w:hAnsi="华文仿宋" w:cs="华文仿宋" w:hint="eastAsia"/>
          <w:color w:val="000000" w:themeColor="text1"/>
          <w:sz w:val="28"/>
          <w:szCs w:val="28"/>
        </w:rPr>
        <w:t>室</w:t>
      </w:r>
    </w:p>
    <w:p w:rsidR="00706C4C" w:rsidRDefault="00B10FE2" w:rsidP="004E1E10">
      <w:pPr>
        <w:widowControl/>
        <w:autoSpaceDE w:val="0"/>
        <w:spacing w:line="360" w:lineRule="auto"/>
        <w:ind w:firstLineChars="200" w:firstLine="560"/>
        <w:jc w:val="right"/>
        <w:rPr>
          <w:rFonts w:ascii="华文仿宋" w:eastAsia="华文仿宋" w:hAnsi="华文仿宋" w:cs="华文仿宋"/>
          <w:color w:val="000000" w:themeColor="text1"/>
          <w:sz w:val="28"/>
          <w:szCs w:val="28"/>
        </w:rPr>
      </w:pPr>
      <w:r>
        <w:rPr>
          <w:rFonts w:ascii="华文仿宋" w:eastAsia="华文仿宋" w:hAnsi="华文仿宋" w:cs="华文仿宋" w:hint="eastAsia"/>
          <w:color w:val="000000" w:themeColor="text1"/>
          <w:sz w:val="28"/>
          <w:szCs w:val="28"/>
        </w:rPr>
        <w:t>2024年</w:t>
      </w:r>
      <w:r w:rsidR="00EB4BD0">
        <w:rPr>
          <w:rFonts w:ascii="华文仿宋" w:eastAsia="华文仿宋" w:hAnsi="华文仿宋" w:cs="华文仿宋"/>
          <w:color w:val="000000" w:themeColor="text1"/>
          <w:sz w:val="28"/>
          <w:szCs w:val="28"/>
        </w:rPr>
        <w:t>10</w:t>
      </w:r>
      <w:r>
        <w:rPr>
          <w:rFonts w:ascii="华文仿宋" w:eastAsia="华文仿宋" w:hAnsi="华文仿宋" w:cs="华文仿宋" w:hint="eastAsia"/>
          <w:color w:val="000000" w:themeColor="text1"/>
          <w:sz w:val="28"/>
          <w:szCs w:val="28"/>
        </w:rPr>
        <w:t>月</w:t>
      </w:r>
      <w:r w:rsidR="00EB4BD0">
        <w:rPr>
          <w:rFonts w:ascii="华文仿宋" w:eastAsia="华文仿宋" w:hAnsi="华文仿宋" w:cs="华文仿宋"/>
          <w:color w:val="000000" w:themeColor="text1"/>
          <w:sz w:val="28"/>
          <w:szCs w:val="28"/>
        </w:rPr>
        <w:t>15</w:t>
      </w:r>
      <w:r>
        <w:rPr>
          <w:rFonts w:ascii="华文仿宋" w:eastAsia="华文仿宋" w:hAnsi="华文仿宋" w:cs="华文仿宋" w:hint="eastAsia"/>
          <w:color w:val="000000" w:themeColor="text1"/>
          <w:sz w:val="28"/>
          <w:szCs w:val="28"/>
        </w:rPr>
        <w:t>日</w:t>
      </w:r>
    </w:p>
    <w:p w:rsidR="00706C4C" w:rsidRDefault="00706C4C" w:rsidP="004E1E10">
      <w:pPr>
        <w:widowControl/>
        <w:autoSpaceDE w:val="0"/>
        <w:spacing w:line="360" w:lineRule="auto"/>
        <w:ind w:firstLineChars="200" w:firstLine="561"/>
        <w:rPr>
          <w:rFonts w:ascii="华文仿宋" w:eastAsia="华文仿宋" w:hAnsi="华文仿宋" w:cs="华文仿宋"/>
          <w:b/>
          <w:bCs/>
          <w:color w:val="000000" w:themeColor="text1"/>
          <w:sz w:val="28"/>
          <w:szCs w:val="28"/>
        </w:rPr>
      </w:pPr>
    </w:p>
    <w:p w:rsidR="00706C4C" w:rsidRDefault="00706C4C" w:rsidP="004E1E10">
      <w:pPr>
        <w:widowControl/>
        <w:autoSpaceDE w:val="0"/>
        <w:spacing w:line="360" w:lineRule="auto"/>
        <w:ind w:firstLineChars="200" w:firstLine="561"/>
        <w:rPr>
          <w:rFonts w:ascii="华文仿宋" w:eastAsia="华文仿宋" w:hAnsi="华文仿宋" w:cs="华文仿宋"/>
          <w:b/>
          <w:bCs/>
          <w:color w:val="000000" w:themeColor="text1"/>
          <w:sz w:val="28"/>
          <w:szCs w:val="28"/>
        </w:rPr>
      </w:pPr>
    </w:p>
    <w:p w:rsidR="00706C4C" w:rsidRDefault="00706C4C" w:rsidP="004E1E10">
      <w:pPr>
        <w:widowControl/>
        <w:spacing w:line="360" w:lineRule="auto"/>
        <w:ind w:firstLineChars="200" w:firstLine="561"/>
        <w:rPr>
          <w:rFonts w:ascii="华文仿宋" w:eastAsia="华文仿宋" w:hAnsi="华文仿宋"/>
          <w:b/>
          <w:bCs/>
          <w:color w:val="000000" w:themeColor="text1"/>
          <w:sz w:val="28"/>
          <w:szCs w:val="28"/>
        </w:rPr>
      </w:pPr>
    </w:p>
    <w:p w:rsidR="00706C4C" w:rsidRDefault="00706C4C">
      <w:pPr>
        <w:widowControl/>
        <w:spacing w:line="440" w:lineRule="exact"/>
        <w:ind w:firstLineChars="200" w:firstLine="561"/>
        <w:rPr>
          <w:rFonts w:ascii="华文仿宋" w:eastAsia="华文仿宋" w:hAnsi="华文仿宋"/>
          <w:b/>
          <w:bCs/>
          <w:color w:val="000000" w:themeColor="text1"/>
          <w:sz w:val="28"/>
          <w:szCs w:val="28"/>
        </w:rPr>
      </w:pPr>
    </w:p>
    <w:sectPr w:rsidR="00706C4C" w:rsidSect="00C1301E">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1FB" w:rsidRDefault="004F21FB">
      <w:r>
        <w:separator/>
      </w:r>
    </w:p>
  </w:endnote>
  <w:endnote w:type="continuationSeparator" w:id="1">
    <w:p w:rsidR="004F21FB" w:rsidRDefault="004F21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5472210"/>
      <w:docPartObj>
        <w:docPartGallery w:val="Page Numbers (Bottom of Page)"/>
        <w:docPartUnique/>
      </w:docPartObj>
    </w:sdtPr>
    <w:sdtContent>
      <w:p w:rsidR="00C1301E" w:rsidRDefault="00C1301E">
        <w:pPr>
          <w:pStyle w:val="a6"/>
          <w:jc w:val="center"/>
        </w:pPr>
        <w:fldSimple w:instr=" PAGE   \* MERGEFORMAT ">
          <w:r w:rsidRPr="00C1301E">
            <w:rPr>
              <w:noProof/>
              <w:lang w:val="zh-CN"/>
            </w:rPr>
            <w:t>-</w:t>
          </w:r>
          <w:r>
            <w:rPr>
              <w:noProof/>
            </w:rPr>
            <w:t xml:space="preserve"> 1 -</w:t>
          </w:r>
        </w:fldSimple>
      </w:p>
    </w:sdtContent>
  </w:sdt>
  <w:p w:rsidR="00706C4C" w:rsidRDefault="00706C4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1FB" w:rsidRDefault="004F21FB">
      <w:r>
        <w:separator/>
      </w:r>
    </w:p>
  </w:footnote>
  <w:footnote w:type="continuationSeparator" w:id="1">
    <w:p w:rsidR="004F21FB" w:rsidRDefault="004F21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EB1A9"/>
    <w:multiLevelType w:val="singleLevel"/>
    <w:tmpl w:val="E6FEB1A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gyOGQyODI3NTAyMDJjYmRjZmFkZWE1NDI5Y2Q4NDIifQ=="/>
  </w:docVars>
  <w:rsids>
    <w:rsidRoot w:val="009B5A83"/>
    <w:rsid w:val="00000245"/>
    <w:rsid w:val="000255C4"/>
    <w:rsid w:val="000261DA"/>
    <w:rsid w:val="0003763B"/>
    <w:rsid w:val="00044A86"/>
    <w:rsid w:val="000576F9"/>
    <w:rsid w:val="0007026A"/>
    <w:rsid w:val="00072A6E"/>
    <w:rsid w:val="00073F96"/>
    <w:rsid w:val="000978F0"/>
    <w:rsid w:val="000C7BAD"/>
    <w:rsid w:val="000E3F22"/>
    <w:rsid w:val="000F1E91"/>
    <w:rsid w:val="00105B76"/>
    <w:rsid w:val="00123A1B"/>
    <w:rsid w:val="00123AF4"/>
    <w:rsid w:val="00137C93"/>
    <w:rsid w:val="001529E6"/>
    <w:rsid w:val="001A27B3"/>
    <w:rsid w:val="001C487A"/>
    <w:rsid w:val="001D1143"/>
    <w:rsid w:val="001D2DCC"/>
    <w:rsid w:val="001F3FE9"/>
    <w:rsid w:val="00210BD8"/>
    <w:rsid w:val="002209DE"/>
    <w:rsid w:val="00222519"/>
    <w:rsid w:val="002244E9"/>
    <w:rsid w:val="002410F1"/>
    <w:rsid w:val="002733AD"/>
    <w:rsid w:val="002D2D23"/>
    <w:rsid w:val="002E109C"/>
    <w:rsid w:val="002F1CDF"/>
    <w:rsid w:val="00315907"/>
    <w:rsid w:val="003341A1"/>
    <w:rsid w:val="00351263"/>
    <w:rsid w:val="003577A2"/>
    <w:rsid w:val="00362D37"/>
    <w:rsid w:val="00371D6A"/>
    <w:rsid w:val="003B0AA8"/>
    <w:rsid w:val="003C7726"/>
    <w:rsid w:val="003D0846"/>
    <w:rsid w:val="003E285D"/>
    <w:rsid w:val="0040728C"/>
    <w:rsid w:val="00410178"/>
    <w:rsid w:val="004247ED"/>
    <w:rsid w:val="00442F4A"/>
    <w:rsid w:val="0044471B"/>
    <w:rsid w:val="00446B9E"/>
    <w:rsid w:val="004500E2"/>
    <w:rsid w:val="00453B1F"/>
    <w:rsid w:val="004551CA"/>
    <w:rsid w:val="004741AC"/>
    <w:rsid w:val="00494247"/>
    <w:rsid w:val="004A6FB4"/>
    <w:rsid w:val="004B3086"/>
    <w:rsid w:val="004E1E10"/>
    <w:rsid w:val="004E7C4F"/>
    <w:rsid w:val="004F21FB"/>
    <w:rsid w:val="004F516C"/>
    <w:rsid w:val="0057538F"/>
    <w:rsid w:val="00584C74"/>
    <w:rsid w:val="0058736C"/>
    <w:rsid w:val="0059021D"/>
    <w:rsid w:val="005B0FEC"/>
    <w:rsid w:val="005B1B42"/>
    <w:rsid w:val="005D0392"/>
    <w:rsid w:val="005D77F3"/>
    <w:rsid w:val="005F5FD1"/>
    <w:rsid w:val="006023EC"/>
    <w:rsid w:val="0060240F"/>
    <w:rsid w:val="00607D63"/>
    <w:rsid w:val="00627720"/>
    <w:rsid w:val="0064365F"/>
    <w:rsid w:val="0064779B"/>
    <w:rsid w:val="00654E5F"/>
    <w:rsid w:val="00656343"/>
    <w:rsid w:val="00656F7D"/>
    <w:rsid w:val="00670A20"/>
    <w:rsid w:val="0069400C"/>
    <w:rsid w:val="006C0DF7"/>
    <w:rsid w:val="006D1AB7"/>
    <w:rsid w:val="006D55A1"/>
    <w:rsid w:val="006E26CF"/>
    <w:rsid w:val="006F1417"/>
    <w:rsid w:val="006F6E00"/>
    <w:rsid w:val="0070123D"/>
    <w:rsid w:val="00706C4C"/>
    <w:rsid w:val="007471B4"/>
    <w:rsid w:val="00753443"/>
    <w:rsid w:val="00762CB1"/>
    <w:rsid w:val="00773615"/>
    <w:rsid w:val="0078445C"/>
    <w:rsid w:val="0079122D"/>
    <w:rsid w:val="007A32D0"/>
    <w:rsid w:val="007A5E48"/>
    <w:rsid w:val="007B57FA"/>
    <w:rsid w:val="007E05DE"/>
    <w:rsid w:val="00800429"/>
    <w:rsid w:val="008215C4"/>
    <w:rsid w:val="00832946"/>
    <w:rsid w:val="008504A0"/>
    <w:rsid w:val="00855FE5"/>
    <w:rsid w:val="008934EF"/>
    <w:rsid w:val="008B26FD"/>
    <w:rsid w:val="008B2D99"/>
    <w:rsid w:val="008B3C71"/>
    <w:rsid w:val="008B65A3"/>
    <w:rsid w:val="009033FD"/>
    <w:rsid w:val="00913FD1"/>
    <w:rsid w:val="00921FF8"/>
    <w:rsid w:val="00924EC0"/>
    <w:rsid w:val="009265C4"/>
    <w:rsid w:val="009306F2"/>
    <w:rsid w:val="00944791"/>
    <w:rsid w:val="009500E1"/>
    <w:rsid w:val="0095489E"/>
    <w:rsid w:val="00961361"/>
    <w:rsid w:val="00962790"/>
    <w:rsid w:val="00962C9A"/>
    <w:rsid w:val="009B5A83"/>
    <w:rsid w:val="009B6FD9"/>
    <w:rsid w:val="009C275C"/>
    <w:rsid w:val="009D2DF3"/>
    <w:rsid w:val="00A21BB1"/>
    <w:rsid w:val="00A3795D"/>
    <w:rsid w:val="00A46D8D"/>
    <w:rsid w:val="00A55A9B"/>
    <w:rsid w:val="00A5701F"/>
    <w:rsid w:val="00A725A1"/>
    <w:rsid w:val="00A73A30"/>
    <w:rsid w:val="00A76F52"/>
    <w:rsid w:val="00A95767"/>
    <w:rsid w:val="00AA00FB"/>
    <w:rsid w:val="00AA57BD"/>
    <w:rsid w:val="00AB1384"/>
    <w:rsid w:val="00AC1348"/>
    <w:rsid w:val="00AC4515"/>
    <w:rsid w:val="00AC4D25"/>
    <w:rsid w:val="00B03CFC"/>
    <w:rsid w:val="00B10FE2"/>
    <w:rsid w:val="00B36C0A"/>
    <w:rsid w:val="00B501E1"/>
    <w:rsid w:val="00B83245"/>
    <w:rsid w:val="00B851AF"/>
    <w:rsid w:val="00B86002"/>
    <w:rsid w:val="00B874E5"/>
    <w:rsid w:val="00B87856"/>
    <w:rsid w:val="00B92D6A"/>
    <w:rsid w:val="00BB0EE9"/>
    <w:rsid w:val="00BC27E7"/>
    <w:rsid w:val="00BC5DA4"/>
    <w:rsid w:val="00BD030E"/>
    <w:rsid w:val="00BD1556"/>
    <w:rsid w:val="00BE7070"/>
    <w:rsid w:val="00BE79AB"/>
    <w:rsid w:val="00C072D6"/>
    <w:rsid w:val="00C1301E"/>
    <w:rsid w:val="00C26DA5"/>
    <w:rsid w:val="00C27BB4"/>
    <w:rsid w:val="00C36E34"/>
    <w:rsid w:val="00C4395B"/>
    <w:rsid w:val="00C472EC"/>
    <w:rsid w:val="00C50F39"/>
    <w:rsid w:val="00C57B23"/>
    <w:rsid w:val="00C61444"/>
    <w:rsid w:val="00C80FEF"/>
    <w:rsid w:val="00C85F8A"/>
    <w:rsid w:val="00CA666D"/>
    <w:rsid w:val="00CC6398"/>
    <w:rsid w:val="00CD0BA5"/>
    <w:rsid w:val="00CD621E"/>
    <w:rsid w:val="00D00634"/>
    <w:rsid w:val="00D01B2E"/>
    <w:rsid w:val="00D27E39"/>
    <w:rsid w:val="00D30F5F"/>
    <w:rsid w:val="00D43EB1"/>
    <w:rsid w:val="00D74BE5"/>
    <w:rsid w:val="00D75597"/>
    <w:rsid w:val="00D8468E"/>
    <w:rsid w:val="00DC060D"/>
    <w:rsid w:val="00DC06B5"/>
    <w:rsid w:val="00DC338D"/>
    <w:rsid w:val="00DC59F1"/>
    <w:rsid w:val="00DC5F7F"/>
    <w:rsid w:val="00DF1922"/>
    <w:rsid w:val="00DF707D"/>
    <w:rsid w:val="00E0085D"/>
    <w:rsid w:val="00E241FD"/>
    <w:rsid w:val="00E378B8"/>
    <w:rsid w:val="00E45415"/>
    <w:rsid w:val="00E4639A"/>
    <w:rsid w:val="00E55F08"/>
    <w:rsid w:val="00E76D06"/>
    <w:rsid w:val="00E93631"/>
    <w:rsid w:val="00EA6E59"/>
    <w:rsid w:val="00EB4BD0"/>
    <w:rsid w:val="00EB5937"/>
    <w:rsid w:val="00ED3EF5"/>
    <w:rsid w:val="00EE07BC"/>
    <w:rsid w:val="00EF71F7"/>
    <w:rsid w:val="00F036F8"/>
    <w:rsid w:val="00F0438F"/>
    <w:rsid w:val="00F11441"/>
    <w:rsid w:val="00F151FC"/>
    <w:rsid w:val="00F30B46"/>
    <w:rsid w:val="00F648A9"/>
    <w:rsid w:val="00F7476D"/>
    <w:rsid w:val="00F753DD"/>
    <w:rsid w:val="00F87067"/>
    <w:rsid w:val="00FC4708"/>
    <w:rsid w:val="00FD12F4"/>
    <w:rsid w:val="00FE0F87"/>
    <w:rsid w:val="00FF1536"/>
    <w:rsid w:val="01524BEF"/>
    <w:rsid w:val="01A77D04"/>
    <w:rsid w:val="02606269"/>
    <w:rsid w:val="05975161"/>
    <w:rsid w:val="05B16F3E"/>
    <w:rsid w:val="05C5109B"/>
    <w:rsid w:val="06400C4E"/>
    <w:rsid w:val="06467A53"/>
    <w:rsid w:val="069F5975"/>
    <w:rsid w:val="06AA5571"/>
    <w:rsid w:val="06C90EC7"/>
    <w:rsid w:val="06E36237"/>
    <w:rsid w:val="07206CFB"/>
    <w:rsid w:val="07743CC1"/>
    <w:rsid w:val="07FC6546"/>
    <w:rsid w:val="08510867"/>
    <w:rsid w:val="087F5A5E"/>
    <w:rsid w:val="08E04BE6"/>
    <w:rsid w:val="09526CCE"/>
    <w:rsid w:val="096458F1"/>
    <w:rsid w:val="09F2225F"/>
    <w:rsid w:val="0A1C3DD7"/>
    <w:rsid w:val="0A4E393A"/>
    <w:rsid w:val="0AD578B8"/>
    <w:rsid w:val="0B1A6EF7"/>
    <w:rsid w:val="0BB47B9A"/>
    <w:rsid w:val="0CAF0F3D"/>
    <w:rsid w:val="0CD768E7"/>
    <w:rsid w:val="0D183D8B"/>
    <w:rsid w:val="0D1E44EB"/>
    <w:rsid w:val="0D553A41"/>
    <w:rsid w:val="0D8E2BBE"/>
    <w:rsid w:val="0E974488"/>
    <w:rsid w:val="0ED017ED"/>
    <w:rsid w:val="0F317232"/>
    <w:rsid w:val="109951E3"/>
    <w:rsid w:val="10CD30DE"/>
    <w:rsid w:val="12350842"/>
    <w:rsid w:val="12BD5009"/>
    <w:rsid w:val="12CB126D"/>
    <w:rsid w:val="13671C3B"/>
    <w:rsid w:val="139A6901"/>
    <w:rsid w:val="13DC7F8F"/>
    <w:rsid w:val="13DF4DD4"/>
    <w:rsid w:val="15170DCC"/>
    <w:rsid w:val="15553BFD"/>
    <w:rsid w:val="155E4C4D"/>
    <w:rsid w:val="16D665D7"/>
    <w:rsid w:val="16F45469"/>
    <w:rsid w:val="17570C01"/>
    <w:rsid w:val="17FE4A37"/>
    <w:rsid w:val="190343BC"/>
    <w:rsid w:val="193450CD"/>
    <w:rsid w:val="196D2C99"/>
    <w:rsid w:val="1AC91950"/>
    <w:rsid w:val="1B514ECF"/>
    <w:rsid w:val="1BCD1B0E"/>
    <w:rsid w:val="1EDE4D82"/>
    <w:rsid w:val="1F4D3D68"/>
    <w:rsid w:val="1F4E421E"/>
    <w:rsid w:val="1F592B19"/>
    <w:rsid w:val="20212EEA"/>
    <w:rsid w:val="203A6436"/>
    <w:rsid w:val="20A7794A"/>
    <w:rsid w:val="21ED1206"/>
    <w:rsid w:val="221832C0"/>
    <w:rsid w:val="222C412C"/>
    <w:rsid w:val="228C5FCA"/>
    <w:rsid w:val="22B1228B"/>
    <w:rsid w:val="22B938E5"/>
    <w:rsid w:val="23387BD5"/>
    <w:rsid w:val="239A66D4"/>
    <w:rsid w:val="23A81EB5"/>
    <w:rsid w:val="24021145"/>
    <w:rsid w:val="243A509D"/>
    <w:rsid w:val="24880EC1"/>
    <w:rsid w:val="24AF0A2A"/>
    <w:rsid w:val="24E448F7"/>
    <w:rsid w:val="24E567F1"/>
    <w:rsid w:val="24FA7414"/>
    <w:rsid w:val="25711E3A"/>
    <w:rsid w:val="25E929CB"/>
    <w:rsid w:val="261B1A87"/>
    <w:rsid w:val="28B02089"/>
    <w:rsid w:val="29E71961"/>
    <w:rsid w:val="2AFB4937"/>
    <w:rsid w:val="2B8971B8"/>
    <w:rsid w:val="2C8E23B3"/>
    <w:rsid w:val="2CAE4F6B"/>
    <w:rsid w:val="2E941D00"/>
    <w:rsid w:val="2F2D6F96"/>
    <w:rsid w:val="30443293"/>
    <w:rsid w:val="30803872"/>
    <w:rsid w:val="32215D63"/>
    <w:rsid w:val="32A03508"/>
    <w:rsid w:val="32EE3D05"/>
    <w:rsid w:val="332E3A59"/>
    <w:rsid w:val="33890133"/>
    <w:rsid w:val="339715FE"/>
    <w:rsid w:val="34BC360E"/>
    <w:rsid w:val="34CF6B76"/>
    <w:rsid w:val="34D63FB3"/>
    <w:rsid w:val="3579545F"/>
    <w:rsid w:val="35CA1CE7"/>
    <w:rsid w:val="369F58D3"/>
    <w:rsid w:val="36F11025"/>
    <w:rsid w:val="382A7A09"/>
    <w:rsid w:val="3966590A"/>
    <w:rsid w:val="39BA53ED"/>
    <w:rsid w:val="3A2764B4"/>
    <w:rsid w:val="3B8B7C9A"/>
    <w:rsid w:val="3C985418"/>
    <w:rsid w:val="3C9C7C85"/>
    <w:rsid w:val="3CED7086"/>
    <w:rsid w:val="3E7046CE"/>
    <w:rsid w:val="3F364027"/>
    <w:rsid w:val="415D3E87"/>
    <w:rsid w:val="420F167B"/>
    <w:rsid w:val="4237710D"/>
    <w:rsid w:val="42A57F3F"/>
    <w:rsid w:val="42F20F80"/>
    <w:rsid w:val="4342358E"/>
    <w:rsid w:val="4373683C"/>
    <w:rsid w:val="437E3AF6"/>
    <w:rsid w:val="443C1FF1"/>
    <w:rsid w:val="444B320C"/>
    <w:rsid w:val="449E3CB4"/>
    <w:rsid w:val="473F0E71"/>
    <w:rsid w:val="47F86519"/>
    <w:rsid w:val="48AB5A5D"/>
    <w:rsid w:val="493B09DC"/>
    <w:rsid w:val="49CC1B61"/>
    <w:rsid w:val="4AD36F68"/>
    <w:rsid w:val="4C78531D"/>
    <w:rsid w:val="4CC065F7"/>
    <w:rsid w:val="4D382228"/>
    <w:rsid w:val="4D862C9F"/>
    <w:rsid w:val="4E945B54"/>
    <w:rsid w:val="4EED4970"/>
    <w:rsid w:val="4F47222B"/>
    <w:rsid w:val="4F500538"/>
    <w:rsid w:val="4F7F6585"/>
    <w:rsid w:val="4FF359B6"/>
    <w:rsid w:val="52554706"/>
    <w:rsid w:val="53803384"/>
    <w:rsid w:val="54D74270"/>
    <w:rsid w:val="55D41DE6"/>
    <w:rsid w:val="56121E8E"/>
    <w:rsid w:val="564A61CE"/>
    <w:rsid w:val="56A96DCF"/>
    <w:rsid w:val="56DA5532"/>
    <w:rsid w:val="57C700CA"/>
    <w:rsid w:val="5894304C"/>
    <w:rsid w:val="58EF1411"/>
    <w:rsid w:val="591F2C79"/>
    <w:rsid w:val="59255D71"/>
    <w:rsid w:val="592A7C30"/>
    <w:rsid w:val="596516D3"/>
    <w:rsid w:val="597E7341"/>
    <w:rsid w:val="5B20356A"/>
    <w:rsid w:val="5BFB1340"/>
    <w:rsid w:val="5C0827EA"/>
    <w:rsid w:val="5D301720"/>
    <w:rsid w:val="5D3E1EF6"/>
    <w:rsid w:val="5D80678E"/>
    <w:rsid w:val="5D9F2CDA"/>
    <w:rsid w:val="5DDE4C55"/>
    <w:rsid w:val="5ED817AC"/>
    <w:rsid w:val="5F4C0C3F"/>
    <w:rsid w:val="5F5E24AA"/>
    <w:rsid w:val="601B6F8F"/>
    <w:rsid w:val="60974186"/>
    <w:rsid w:val="60B116A2"/>
    <w:rsid w:val="611B3FCF"/>
    <w:rsid w:val="622801CA"/>
    <w:rsid w:val="62CC09DC"/>
    <w:rsid w:val="62EC4117"/>
    <w:rsid w:val="62F835B8"/>
    <w:rsid w:val="63D77671"/>
    <w:rsid w:val="647629E6"/>
    <w:rsid w:val="64CD4363"/>
    <w:rsid w:val="66F91EB5"/>
    <w:rsid w:val="671C465C"/>
    <w:rsid w:val="68985C63"/>
    <w:rsid w:val="689D05E0"/>
    <w:rsid w:val="69827B0E"/>
    <w:rsid w:val="69C42CAB"/>
    <w:rsid w:val="6A7C687C"/>
    <w:rsid w:val="6A9409FF"/>
    <w:rsid w:val="6AF05909"/>
    <w:rsid w:val="6B0B534C"/>
    <w:rsid w:val="6B1511B1"/>
    <w:rsid w:val="6B272C8C"/>
    <w:rsid w:val="6BF96C79"/>
    <w:rsid w:val="6C9F6852"/>
    <w:rsid w:val="6D940381"/>
    <w:rsid w:val="6DD643A0"/>
    <w:rsid w:val="6DE714C8"/>
    <w:rsid w:val="6DF84609"/>
    <w:rsid w:val="6F1D4AA8"/>
    <w:rsid w:val="6F2905B2"/>
    <w:rsid w:val="6F441389"/>
    <w:rsid w:val="71436346"/>
    <w:rsid w:val="72355B35"/>
    <w:rsid w:val="72385682"/>
    <w:rsid w:val="72901CD2"/>
    <w:rsid w:val="73571118"/>
    <w:rsid w:val="74B14EC7"/>
    <w:rsid w:val="74E31220"/>
    <w:rsid w:val="75053C12"/>
    <w:rsid w:val="75630D65"/>
    <w:rsid w:val="75776179"/>
    <w:rsid w:val="759D0D2C"/>
    <w:rsid w:val="75DB7AF6"/>
    <w:rsid w:val="763A4575"/>
    <w:rsid w:val="7648386A"/>
    <w:rsid w:val="76F14602"/>
    <w:rsid w:val="7772528F"/>
    <w:rsid w:val="78192AD9"/>
    <w:rsid w:val="78CC4A03"/>
    <w:rsid w:val="79B145B8"/>
    <w:rsid w:val="79D03FC6"/>
    <w:rsid w:val="79F25F85"/>
    <w:rsid w:val="7B7612F7"/>
    <w:rsid w:val="7B8F09A8"/>
    <w:rsid w:val="7B9258BE"/>
    <w:rsid w:val="7BCB6F59"/>
    <w:rsid w:val="7C734B01"/>
    <w:rsid w:val="7C80748C"/>
    <w:rsid w:val="7CA63DDC"/>
    <w:rsid w:val="7CAB3E2D"/>
    <w:rsid w:val="7CAC146D"/>
    <w:rsid w:val="7D0B1FD9"/>
    <w:rsid w:val="7ECB39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qFormat="1"/>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Body Text" w:semiHidden="0" w:qFormat="1"/>
    <w:lsdException w:name="Subtitle" w:semiHidden="0" w:uiPriority="11" w:unhideWhenUsed="0" w:qFormat="1"/>
    <w:lsdException w:name="Body Text Indent 2" w:semiHidden="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Table Grid" w:semiHidden="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7F3"/>
    <w:pPr>
      <w:widowControl w:val="0"/>
      <w:jc w:val="both"/>
    </w:pPr>
    <w:rPr>
      <w:rFonts w:ascii="等线" w:eastAsia="等线" w:hAnsi="等线"/>
      <w:kern w:val="2"/>
      <w:sz w:val="21"/>
      <w:szCs w:val="21"/>
    </w:rPr>
  </w:style>
  <w:style w:type="paragraph" w:styleId="2">
    <w:name w:val="heading 2"/>
    <w:basedOn w:val="a"/>
    <w:link w:val="2Char"/>
    <w:uiPriority w:val="1"/>
    <w:qFormat/>
    <w:rsid w:val="005D77F3"/>
    <w:pPr>
      <w:widowControl/>
      <w:spacing w:line="306" w:lineRule="exact"/>
      <w:ind w:left="600"/>
      <w:jc w:val="left"/>
      <w:outlineLvl w:val="1"/>
    </w:pPr>
    <w:rPr>
      <w:rFonts w:ascii="宋体" w:eastAsia="宋体" w:hAnsi="宋体" w:cs="宋体"/>
      <w:b/>
      <w:bCs/>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unhideWhenUsed/>
    <w:qFormat/>
    <w:rsid w:val="005D77F3"/>
    <w:pPr>
      <w:ind w:firstLineChars="200" w:firstLine="420"/>
    </w:pPr>
  </w:style>
  <w:style w:type="paragraph" w:styleId="a4">
    <w:name w:val="annotation text"/>
    <w:basedOn w:val="a"/>
    <w:autoRedefine/>
    <w:uiPriority w:val="99"/>
    <w:semiHidden/>
    <w:unhideWhenUsed/>
    <w:qFormat/>
    <w:rsid w:val="005D77F3"/>
    <w:pPr>
      <w:jc w:val="left"/>
    </w:pPr>
  </w:style>
  <w:style w:type="paragraph" w:styleId="a5">
    <w:name w:val="Body Text"/>
    <w:basedOn w:val="a"/>
    <w:link w:val="Char"/>
    <w:uiPriority w:val="99"/>
    <w:unhideWhenUsed/>
    <w:qFormat/>
    <w:rsid w:val="005D77F3"/>
    <w:pPr>
      <w:widowControl/>
      <w:spacing w:after="120"/>
      <w:jc w:val="left"/>
    </w:pPr>
    <w:rPr>
      <w:rFonts w:ascii="Times New Roman" w:eastAsia="Arial Unicode MS" w:hAnsi="Times New Roman"/>
      <w:kern w:val="0"/>
      <w:sz w:val="24"/>
      <w:szCs w:val="24"/>
      <w:lang w:eastAsia="en-US"/>
    </w:rPr>
  </w:style>
  <w:style w:type="paragraph" w:styleId="20">
    <w:name w:val="Body Text Indent 2"/>
    <w:basedOn w:val="a"/>
    <w:uiPriority w:val="99"/>
    <w:qFormat/>
    <w:rsid w:val="005D77F3"/>
    <w:pPr>
      <w:spacing w:after="120" w:line="480" w:lineRule="auto"/>
      <w:ind w:leftChars="200" w:left="420"/>
    </w:pPr>
  </w:style>
  <w:style w:type="paragraph" w:styleId="a6">
    <w:name w:val="footer"/>
    <w:basedOn w:val="a"/>
    <w:link w:val="Char0"/>
    <w:uiPriority w:val="99"/>
    <w:unhideWhenUsed/>
    <w:rsid w:val="005D77F3"/>
    <w:pPr>
      <w:tabs>
        <w:tab w:val="center" w:pos="4153"/>
        <w:tab w:val="right" w:pos="8306"/>
      </w:tabs>
      <w:snapToGrid w:val="0"/>
      <w:jc w:val="left"/>
    </w:pPr>
    <w:rPr>
      <w:sz w:val="18"/>
      <w:szCs w:val="18"/>
    </w:rPr>
  </w:style>
  <w:style w:type="paragraph" w:styleId="a7">
    <w:name w:val="header"/>
    <w:basedOn w:val="a"/>
    <w:link w:val="Char1"/>
    <w:uiPriority w:val="99"/>
    <w:unhideWhenUsed/>
    <w:rsid w:val="005D77F3"/>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5D77F3"/>
    <w:pPr>
      <w:widowControl/>
      <w:spacing w:before="100" w:beforeAutospacing="1" w:after="100" w:afterAutospacing="1"/>
      <w:jc w:val="left"/>
    </w:pPr>
    <w:rPr>
      <w:rFonts w:ascii="宋体" w:eastAsia="Arial Unicode MS" w:hAnsi="宋体" w:cs="宋体"/>
      <w:kern w:val="0"/>
      <w:sz w:val="24"/>
      <w:szCs w:val="24"/>
      <w:lang w:eastAsia="en-US"/>
    </w:rPr>
  </w:style>
  <w:style w:type="table" w:styleId="a9">
    <w:name w:val="Table Grid"/>
    <w:basedOn w:val="a1"/>
    <w:autoRedefine/>
    <w:uiPriority w:val="99"/>
    <w:qFormat/>
    <w:rsid w:val="005D77F3"/>
    <w:pPr>
      <w:widowControl w:val="0"/>
      <w:jc w:val="both"/>
    </w:pPr>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autoRedefine/>
    <w:uiPriority w:val="34"/>
    <w:qFormat/>
    <w:rsid w:val="005D77F3"/>
    <w:pPr>
      <w:spacing w:line="440" w:lineRule="exact"/>
      <w:ind w:firstLineChars="200" w:firstLine="561"/>
    </w:pPr>
    <w:rPr>
      <w:rFonts w:ascii="华文仿宋" w:eastAsia="华文仿宋" w:hAnsi="华文仿宋" w:cs="华文仿宋"/>
      <w:b/>
      <w:bCs/>
      <w:color w:val="000000" w:themeColor="text1"/>
      <w:kern w:val="0"/>
      <w:sz w:val="28"/>
      <w:szCs w:val="28"/>
      <w:u w:color="000000"/>
    </w:rPr>
  </w:style>
  <w:style w:type="paragraph" w:customStyle="1" w:styleId="Aa">
    <w:name w:val="正文 A"/>
    <w:basedOn w:val="a"/>
    <w:autoRedefine/>
    <w:qFormat/>
    <w:rsid w:val="005D77F3"/>
    <w:rPr>
      <w:rFonts w:ascii="Times New Roman" w:eastAsia="Arial Unicode MS" w:hAnsi="Times New Roman" w:cs="Arial Unicode MS"/>
      <w:color w:val="000000"/>
    </w:rPr>
  </w:style>
  <w:style w:type="paragraph" w:customStyle="1" w:styleId="10">
    <w:name w:val="列表段落1"/>
    <w:basedOn w:val="a"/>
    <w:qFormat/>
    <w:rsid w:val="005D77F3"/>
    <w:pPr>
      <w:ind w:firstLineChars="200" w:firstLine="420"/>
    </w:pPr>
  </w:style>
  <w:style w:type="paragraph" w:customStyle="1" w:styleId="11">
    <w:name w:val="无间隔1"/>
    <w:basedOn w:val="a"/>
    <w:autoRedefine/>
    <w:qFormat/>
    <w:rsid w:val="005D77F3"/>
  </w:style>
  <w:style w:type="character" w:customStyle="1" w:styleId="2Char">
    <w:name w:val="标题 2 Char"/>
    <w:basedOn w:val="a0"/>
    <w:link w:val="2"/>
    <w:uiPriority w:val="1"/>
    <w:rsid w:val="005D77F3"/>
    <w:rPr>
      <w:rFonts w:ascii="宋体" w:hAnsi="宋体" w:cs="宋体"/>
      <w:b/>
      <w:bCs/>
      <w:sz w:val="24"/>
      <w:szCs w:val="24"/>
      <w:lang w:eastAsia="en-US"/>
    </w:rPr>
  </w:style>
  <w:style w:type="character" w:customStyle="1" w:styleId="Char1">
    <w:name w:val="页眉 Char"/>
    <w:basedOn w:val="a0"/>
    <w:link w:val="a7"/>
    <w:uiPriority w:val="99"/>
    <w:rsid w:val="005D77F3"/>
    <w:rPr>
      <w:rFonts w:ascii="等线" w:eastAsia="等线" w:hAnsi="等线"/>
      <w:kern w:val="2"/>
      <w:sz w:val="18"/>
      <w:szCs w:val="18"/>
    </w:rPr>
  </w:style>
  <w:style w:type="character" w:customStyle="1" w:styleId="Char0">
    <w:name w:val="页脚 Char"/>
    <w:basedOn w:val="a0"/>
    <w:link w:val="a6"/>
    <w:uiPriority w:val="99"/>
    <w:rsid w:val="005D77F3"/>
    <w:rPr>
      <w:rFonts w:ascii="等线" w:eastAsia="等线" w:hAnsi="等线"/>
      <w:kern w:val="2"/>
      <w:sz w:val="18"/>
      <w:szCs w:val="18"/>
    </w:rPr>
  </w:style>
  <w:style w:type="character" w:customStyle="1" w:styleId="Char">
    <w:name w:val="正文文本 Char"/>
    <w:basedOn w:val="a0"/>
    <w:link w:val="a5"/>
    <w:uiPriority w:val="99"/>
    <w:rsid w:val="005D77F3"/>
    <w:rPr>
      <w:rFonts w:eastAsia="Arial Unicode MS"/>
      <w:sz w:val="24"/>
      <w:szCs w:val="24"/>
      <w:lang w:eastAsia="en-US"/>
    </w:rPr>
  </w:style>
  <w:style w:type="paragraph" w:styleId="ab">
    <w:name w:val="List Paragraph"/>
    <w:basedOn w:val="a"/>
    <w:autoRedefine/>
    <w:uiPriority w:val="34"/>
    <w:qFormat/>
    <w:rsid w:val="005D77F3"/>
    <w:pPr>
      <w:ind w:left="420" w:firstLine="560"/>
    </w:pPr>
    <w:rPr>
      <w:rFonts w:ascii="华文仿宋" w:eastAsia="华文仿宋" w:hAnsi="华文仿宋" w:cs="华文仿宋"/>
      <w:bCs/>
      <w:color w:val="000000" w:themeColor="text1"/>
      <w:kern w:val="0"/>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15</Pages>
  <Words>1242</Words>
  <Characters>7083</Characters>
  <Application>Microsoft Office Word</Application>
  <DocSecurity>0</DocSecurity>
  <Lines>59</Lines>
  <Paragraphs>16</Paragraphs>
  <ScaleCrop>false</ScaleCrop>
  <Company>Microsoft</Company>
  <LinksUpToDate>false</LinksUpToDate>
  <CharactersWithSpaces>8309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chenym103@163.com</dc:creator>
  <cp:lastModifiedBy>USER-</cp:lastModifiedBy>
  <cp:revision>14</cp:revision>
  <dcterms:created xsi:type="dcterms:W3CDTF">2024-12-11T07:14:00Z</dcterms:created>
  <dcterms:modified xsi:type="dcterms:W3CDTF">2024-12-27T01:24:00Z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E863999596E44329B2B885152B5E23E6_12</vt:lpwstr>
  </property>
</Properties>
</file>