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DAB" w:rsidRDefault="00205DAB">
      <w:pPr>
        <w:autoSpaceDE w:val="0"/>
        <w:spacing w:line="420" w:lineRule="exact"/>
        <w:jc w:val="center"/>
        <w:rPr>
          <w:rFonts w:ascii="黑体" w:eastAsia="黑体" w:hAnsi="黑体" w:cs="黑体"/>
          <w:b/>
          <w:bCs/>
          <w:sz w:val="30"/>
          <w:szCs w:val="30"/>
        </w:rPr>
      </w:pPr>
      <w:r w:rsidRPr="00205DAB">
        <w:rPr>
          <w:rFonts w:ascii="黑体" w:eastAsia="黑体" w:hAnsi="黑体" w:cs="黑体" w:hint="eastAsia"/>
          <w:b/>
          <w:bCs/>
          <w:sz w:val="30"/>
          <w:szCs w:val="30"/>
        </w:rPr>
        <w:t>青浦区人民政府教育督导室</w:t>
      </w:r>
      <w:r w:rsidR="00916DA0">
        <w:rPr>
          <w:rFonts w:ascii="黑体" w:eastAsia="黑体" w:hAnsi="黑体" w:cs="黑体" w:hint="eastAsia"/>
          <w:b/>
          <w:bCs/>
          <w:sz w:val="30"/>
          <w:szCs w:val="30"/>
        </w:rPr>
        <w:t>上海市青浦区思源小学</w:t>
      </w:r>
    </w:p>
    <w:p w:rsidR="003E3360" w:rsidRDefault="00916DA0">
      <w:pPr>
        <w:autoSpaceDE w:val="0"/>
        <w:spacing w:line="420" w:lineRule="exact"/>
        <w:jc w:val="center"/>
        <w:rPr>
          <w:rFonts w:ascii="黑体" w:eastAsia="黑体" w:hAnsi="黑体" w:cs="黑体"/>
          <w:b/>
          <w:bCs/>
          <w:sz w:val="30"/>
          <w:szCs w:val="30"/>
        </w:rPr>
      </w:pPr>
      <w:r>
        <w:rPr>
          <w:rFonts w:ascii="黑体" w:eastAsia="黑体" w:hAnsi="黑体" w:cs="黑体" w:hint="eastAsia"/>
          <w:b/>
          <w:bCs/>
          <w:sz w:val="30"/>
          <w:szCs w:val="30"/>
        </w:rPr>
        <w:t>发展性教育综合督导</w:t>
      </w:r>
      <w:r w:rsidR="00205DAB">
        <w:rPr>
          <w:rFonts w:ascii="黑体" w:eastAsia="黑体" w:hAnsi="黑体" w:cs="黑体" w:hint="eastAsia"/>
          <w:b/>
          <w:bCs/>
          <w:sz w:val="30"/>
          <w:szCs w:val="30"/>
        </w:rPr>
        <w:t>评价的</w:t>
      </w:r>
      <w:r>
        <w:rPr>
          <w:rFonts w:ascii="黑体" w:eastAsia="黑体" w:hAnsi="黑体" w:cs="黑体" w:hint="eastAsia"/>
          <w:b/>
          <w:bCs/>
          <w:sz w:val="30"/>
          <w:szCs w:val="30"/>
        </w:rPr>
        <w:t>意见书</w:t>
      </w:r>
      <w:bookmarkStart w:id="0" w:name="_GoBack"/>
      <w:bookmarkEnd w:id="0"/>
    </w:p>
    <w:p w:rsidR="003E3360" w:rsidRDefault="003E3360">
      <w:pPr>
        <w:spacing w:line="420" w:lineRule="exact"/>
        <w:rPr>
          <w:rFonts w:ascii="华文仿宋" w:eastAsia="华文仿宋" w:hAnsi="华文仿宋" w:cs="华文仿宋"/>
          <w:sz w:val="28"/>
          <w:szCs w:val="28"/>
        </w:rPr>
      </w:pPr>
    </w:p>
    <w:p w:rsidR="003E3360" w:rsidRDefault="00916DA0">
      <w:pPr>
        <w:autoSpaceDE w:val="0"/>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根据国家及上海市教育督导条例等相关法律法规规定，青浦区人民政府教育督导室组成督导评估组，于2024年6月6日对上海市青浦区思源小学办学水平进行了发展性教育综合督导评估。</w:t>
      </w:r>
    </w:p>
    <w:p w:rsidR="003E3360" w:rsidRDefault="00916DA0">
      <w:pPr>
        <w:autoSpaceDE w:val="0"/>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督导期间，督导评估组听取了学校作的自评报告，查阅了相关资料共166卷；访（座）谈校领导班子、教师代表、学生代表共38人次；观课6节；巡视校园、查看设施设备使用情况；回收教师问卷59份、学生问卷100份、家长问卷92份、社区问卷38份，</w:t>
      </w:r>
      <w:r>
        <w:rPr>
          <w:rFonts w:ascii="华文仿宋" w:eastAsia="华文仿宋" w:hAnsi="华文仿宋" w:hint="eastAsia"/>
          <w:sz w:val="28"/>
          <w:szCs w:val="28"/>
        </w:rPr>
        <w:t>共获取原始数据</w:t>
      </w:r>
      <w:r>
        <w:rPr>
          <w:rFonts w:ascii="华文仿宋" w:eastAsia="华文仿宋" w:hAnsi="华文仿宋"/>
          <w:sz w:val="28"/>
          <w:szCs w:val="28"/>
        </w:rPr>
        <w:t>7430</w:t>
      </w:r>
      <w:r>
        <w:rPr>
          <w:rFonts w:ascii="华文仿宋" w:eastAsia="华文仿宋" w:hAnsi="华文仿宋" w:hint="eastAsia"/>
          <w:sz w:val="28"/>
          <w:szCs w:val="28"/>
        </w:rPr>
        <w:t>余条，比较全面地了解了上海市青浦区</w:t>
      </w:r>
      <w:r>
        <w:rPr>
          <w:rFonts w:ascii="华文仿宋" w:eastAsia="华文仿宋" w:hAnsi="华文仿宋"/>
          <w:sz w:val="28"/>
          <w:szCs w:val="28"/>
        </w:rPr>
        <w:t>思源</w:t>
      </w:r>
      <w:r>
        <w:rPr>
          <w:rFonts w:ascii="华文仿宋" w:eastAsia="华文仿宋" w:hAnsi="华文仿宋" w:hint="eastAsia"/>
          <w:sz w:val="28"/>
          <w:szCs w:val="28"/>
        </w:rPr>
        <w:t>小学近</w:t>
      </w:r>
      <w:r>
        <w:rPr>
          <w:rFonts w:ascii="华文仿宋" w:eastAsia="华文仿宋" w:hAnsi="华文仿宋"/>
          <w:sz w:val="28"/>
          <w:szCs w:val="28"/>
        </w:rPr>
        <w:t>三年</w:t>
      </w:r>
      <w:r>
        <w:rPr>
          <w:rFonts w:ascii="华文仿宋" w:eastAsia="华文仿宋" w:hAnsi="华文仿宋" w:hint="eastAsia"/>
          <w:sz w:val="28"/>
          <w:szCs w:val="28"/>
        </w:rPr>
        <w:t>的发展情况。依据本次发展性教育</w:t>
      </w:r>
      <w:r>
        <w:rPr>
          <w:rFonts w:ascii="华文仿宋" w:eastAsia="华文仿宋" w:hAnsi="华文仿宋"/>
          <w:sz w:val="28"/>
          <w:szCs w:val="28"/>
        </w:rPr>
        <w:t>综合</w:t>
      </w:r>
      <w:r>
        <w:rPr>
          <w:rFonts w:ascii="华文仿宋" w:eastAsia="华文仿宋" w:hAnsi="华文仿宋" w:hint="eastAsia"/>
          <w:sz w:val="28"/>
          <w:szCs w:val="28"/>
        </w:rPr>
        <w:t>督导评价指标，专家组在汇总分析各类信息的基础上，形成了如下意见：</w:t>
      </w:r>
    </w:p>
    <w:p w:rsidR="003E3360" w:rsidRDefault="00916DA0">
      <w:pPr>
        <w:autoSpaceDE w:val="0"/>
        <w:ind w:firstLineChars="200" w:firstLine="560"/>
        <w:rPr>
          <w:rFonts w:ascii="华文仿宋" w:eastAsia="华文仿宋" w:hAnsi="华文仿宋" w:cs="华文仿宋"/>
          <w:sz w:val="28"/>
          <w:szCs w:val="28"/>
        </w:rPr>
      </w:pPr>
      <w:r>
        <w:rPr>
          <w:rFonts w:ascii="黑体" w:eastAsia="黑体" w:hAnsi="黑体" w:cs="黑体" w:hint="eastAsia"/>
          <w:sz w:val="28"/>
          <w:szCs w:val="28"/>
        </w:rPr>
        <w:t>一、总体情况</w:t>
      </w:r>
    </w:p>
    <w:p w:rsidR="003E3360" w:rsidRDefault="00916DA0">
      <w:pPr>
        <w:ind w:firstLineChars="200" w:firstLine="560"/>
        <w:rPr>
          <w:rFonts w:ascii="华文仿宋" w:eastAsia="华文仿宋" w:hAnsi="华文仿宋" w:cs="华文仿宋"/>
          <w:sz w:val="28"/>
          <w:szCs w:val="28"/>
          <w:shd w:val="clear" w:color="FFFFFF" w:fill="D9D9D9"/>
        </w:rPr>
      </w:pPr>
      <w:r>
        <w:rPr>
          <w:rFonts w:ascii="华文仿宋" w:eastAsia="华文仿宋" w:hAnsi="华文仿宋" w:cs="华文仿宋" w:hint="eastAsia"/>
          <w:sz w:val="28"/>
          <w:szCs w:val="28"/>
        </w:rPr>
        <w:t>经汇总分析，督导评估组认为：学校以“回归教育本真·许孩子快乐童年”的办学理念为引领，基于校情现状分析，制订五年发展规划，明确办学发展目标。聚焦育人目标，积极构建适合五育并举、学生全面发展的学校“思源”课程体系框架，强化课程育人功能。坚持立德树人，以“明德养正·切问乐思”为导向，加强“中小学思政课一体化”建设，注重各学科德育渗透，构建三全育人路径，促进学生全面发展、健康成长。聚焦教学质量提升，持续开展“四强”提质行</w:t>
      </w:r>
      <w:r>
        <w:rPr>
          <w:rFonts w:ascii="华文仿宋" w:eastAsia="华文仿宋" w:hAnsi="华文仿宋" w:cs="华文仿宋" w:hint="eastAsia"/>
          <w:sz w:val="28"/>
          <w:szCs w:val="28"/>
        </w:rPr>
        <w:lastRenderedPageBreak/>
        <w:t>动，探索教学方式变革，促进“教-学-练-评”的一致性。加强师资队伍管理，努力打造一支“敬业爱生、爱业奉献、乐业协作、精业治学”的阳光教师团队。学校加强党建引领，坚持依法办学，注重建章立制，保障平稳有序运行。发挥规划目标引导作用，以“做强队伍建设、做精教育管理、做亮办学特色、做优教育品质”的内涵建设要求，有序推进学校高质量发展，努力办成一所老百姓家门口的好学校。</w:t>
      </w:r>
    </w:p>
    <w:p w:rsidR="003E3360" w:rsidRDefault="00916DA0">
      <w:pPr>
        <w:autoSpaceDE w:val="0"/>
        <w:adjustRightInd w:val="0"/>
        <w:snapToGrid w:val="0"/>
        <w:ind w:firstLineChars="200" w:firstLine="560"/>
        <w:rPr>
          <w:rFonts w:ascii="黑体" w:eastAsia="黑体" w:hAnsi="黑体" w:cs="黑体"/>
          <w:sz w:val="28"/>
          <w:szCs w:val="28"/>
        </w:rPr>
      </w:pPr>
      <w:r>
        <w:rPr>
          <w:rFonts w:ascii="黑体" w:eastAsia="黑体" w:hAnsi="黑体" w:cs="黑体" w:hint="eastAsia"/>
          <w:sz w:val="28"/>
          <w:szCs w:val="28"/>
        </w:rPr>
        <w:t>二、主要做法与成效</w:t>
      </w:r>
    </w:p>
    <w:p w:rsidR="003E3360" w:rsidRDefault="00916DA0">
      <w:pPr>
        <w:autoSpaceDE w:val="0"/>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（一）学校治理</w:t>
      </w:r>
    </w:p>
    <w:p w:rsidR="003E3360" w:rsidRDefault="00916DA0">
      <w:pPr>
        <w:autoSpaceDE w:val="0"/>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1.加强党的领导，优化决策机制，发挥党建引领作用</w:t>
      </w:r>
    </w:p>
    <w:p w:rsidR="003E3360" w:rsidRDefault="00916DA0">
      <w:pPr>
        <w:autoSpaceDE w:val="0"/>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加强党建引领，优化决策工作机制，扎实开展基础党建工作，加强党对学校工作的全面领导。修订办学章程，制订“党组织领导的校长负责制实施方案”和“党组织会议及校长办公会议”2个议事规则”，形成 1+2+7 +N配套文件，落实党组织领导的校长负责制。促进党建工作与学校工作的融合。坚持将党建工作与德育、教学工作同部署、同落实、同发展。加强政治理论学习，通过“三会一课”“思源之声”、主题党日、政治学习、YUAN 讲坛等，提高教师思想政治觉悟。加强组织建设，履行党管干部、党管人才领导职责，完善干部选拔与管理制度。加强党风廉政建设和意识形态工作，落实党风廉政建设责任制，完善“四责协同”机制，营造清正廉洁的校园氛围。推进意识形态工作制度化建设，筑牢意识形态之基。坚持党建带团建、队建，发挥群团组织的作用，党支部书记走进班级讲红色故事、为少</w:t>
      </w:r>
      <w:r>
        <w:rPr>
          <w:rFonts w:ascii="华文仿宋" w:eastAsia="华文仿宋" w:hAnsi="华文仿宋" w:cs="华文仿宋" w:hint="eastAsia"/>
          <w:sz w:val="28"/>
          <w:szCs w:val="28"/>
        </w:rPr>
        <w:lastRenderedPageBreak/>
        <w:t>先队员上思政课，开展党团队一体化活动，推动党的工作全覆盖。</w:t>
      </w:r>
    </w:p>
    <w:p w:rsidR="003E3360" w:rsidRDefault="00916DA0">
      <w:pPr>
        <w:autoSpaceDE w:val="0"/>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2.坚持立德树人，注重三全育人，促进学生健康成长</w:t>
      </w:r>
    </w:p>
    <w:p w:rsidR="003E3360" w:rsidRDefault="00916DA0">
      <w:pPr>
        <w:autoSpaceDE w:val="0"/>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不断优化校内校外互为支撑的育人体系，设计三全育人路径，细化“六育人”内容策略，落实立德树人根本任务，努力促进学生全面发展、健康成长。制定《思源小学落实中小学德育工作指南校本实施方案》，初步构建“本真少年成长课程”。以做细“全员育人”、做精 “全方位育人”、做亮“全过程育人”为策略，完善德育工作常规管理，构筑全员育德队伍，系统设计“六育人”重点内容，根据文化育人重“熏陶”、活动育人重“导向”、实践育人重“体验”等实施策略，通过课堂主渠道、主题教育、仪式教育、社会实践，节庆活动、社团课程等，开展爱国主义、法治、环保等公民素养教育。制定“双减”“五项管理”制度，减轻过重学业负担；做好课后服务，丰富学习体验。</w:t>
      </w:r>
    </w:p>
    <w:p w:rsidR="003E3360" w:rsidRDefault="00916DA0">
      <w:pPr>
        <w:autoSpaceDE w:val="0"/>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3.制订发展规划，注重建章立制，保障平稳有序运行</w:t>
      </w:r>
    </w:p>
    <w:p w:rsidR="003E3360" w:rsidRDefault="00916DA0">
      <w:pPr>
        <w:autoSpaceDE w:val="0"/>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适时制订五年发展规划，分解规划目标，形成年度工作实施计划，推进规划有序实施。一是立足新开办校的实际，采用swot分析法，在对办学的挑战与机遇进行理性分析的基础上，集聚师生智慧，制定了题为“回归教育本真·许孩子快乐童年”的“十四五”发展规划。较完整地提出了办学的核心理念、一训三风，规划总目标、重点发展项目及各领域目标。二是依据规划目标和重点发展项目，预设达</w:t>
      </w:r>
      <w:r>
        <w:rPr>
          <w:rFonts w:ascii="华文仿宋" w:eastAsia="华文仿宋" w:hAnsi="华文仿宋" w:cs="华文仿宋" w:hint="eastAsia"/>
          <w:sz w:val="28"/>
          <w:szCs w:val="28"/>
        </w:rPr>
        <w:lastRenderedPageBreak/>
        <w:t>成标志，编制分年度达成细目表；并将各项工作目标进行年度分解，落实于条线工作计划之中，分部门逐年逐项对照执行。三是制定规划推进的保障措施，制定规划实施自评工作制度，基于规划中期自评及原因分析，提出针对性的解决措施。初步形成了规划设计、实施、评价、改进的管理闭环。</w:t>
      </w:r>
    </w:p>
    <w:p w:rsidR="003E3360" w:rsidRDefault="00916DA0">
      <w:pPr>
        <w:autoSpaceDE w:val="0"/>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基于办学治理需求，建立健全管理组织网络和管理制度系列，确保校园平稳运行。一是逐步完善学校组织架构和管理制度，形成扁平化的校内治理格局；编制以章程统领下的内部规章制度，形成了涵盖岗位职责、教育教学、权益保护、资产管理、五项管理等系列。二是注重开放办学，建立家庭教育组织管理网络，组建家长学校，吸纳校外有专长的社会人士开设家校课程，与街道等签订共建协议，定期召开社区联席会议，形成了学校、家长、社区共治的办学格局。三是制度先行，努力保障师生权益，营造和谐校园。制定并完善教职工代表大会制度、未成年人保护制度、慰问帮困制度等，工会、教代会正常履职，保障师生的知情权、参与权和监督权。</w:t>
      </w:r>
    </w:p>
    <w:p w:rsidR="003E3360" w:rsidRDefault="00916DA0">
      <w:pPr>
        <w:autoSpaceDE w:val="0"/>
        <w:ind w:firstLineChars="200" w:firstLine="561"/>
        <w:outlineLvl w:val="1"/>
        <w:rPr>
          <w:rFonts w:ascii="华文仿宋" w:eastAsia="华文仿宋" w:hAnsi="华文仿宋" w:cs="华文仿宋"/>
          <w:b/>
          <w:bCs/>
          <w:sz w:val="28"/>
          <w:szCs w:val="28"/>
        </w:rPr>
      </w:pPr>
      <w:r>
        <w:rPr>
          <w:rFonts w:ascii="华文仿宋" w:eastAsia="华文仿宋" w:hAnsi="华文仿宋" w:cs="华文仿宋" w:hint="eastAsia"/>
          <w:b/>
          <w:bCs/>
          <w:sz w:val="28"/>
          <w:szCs w:val="28"/>
        </w:rPr>
        <w:t>（二）德育文化</w:t>
      </w:r>
    </w:p>
    <w:p w:rsidR="003E3360" w:rsidRDefault="00916DA0">
      <w:pPr>
        <w:widowControl/>
        <w:ind w:firstLineChars="200" w:firstLine="561"/>
        <w:rPr>
          <w:rFonts w:ascii="华文仿宋" w:eastAsia="华文仿宋" w:hAnsi="华文仿宋" w:cs="华文仿宋"/>
          <w:b/>
          <w:bCs/>
          <w:sz w:val="28"/>
          <w:szCs w:val="28"/>
          <w:lang w:bidi="zh-CN"/>
        </w:rPr>
      </w:pPr>
      <w:r>
        <w:rPr>
          <w:rFonts w:ascii="华文仿宋" w:eastAsia="华文仿宋" w:hAnsi="华文仿宋" w:cs="华文仿宋" w:hint="eastAsia"/>
          <w:b/>
          <w:bCs/>
          <w:sz w:val="28"/>
          <w:szCs w:val="28"/>
          <w:lang w:bidi="zh-CN"/>
        </w:rPr>
        <w:t>1.坚持以德为先，五育融合发展，促进学生全面发</w:t>
      </w:r>
      <w:r>
        <w:rPr>
          <w:rFonts w:ascii="华文仿宋" w:eastAsia="华文仿宋" w:hAnsi="华文仿宋" w:cs="华文仿宋" w:hint="eastAsia"/>
          <w:b/>
          <w:sz w:val="28"/>
          <w:szCs w:val="28"/>
        </w:rPr>
        <w:t>展</w:t>
      </w:r>
    </w:p>
    <w:p w:rsidR="003E3360" w:rsidRDefault="00916DA0">
      <w:pPr>
        <w:ind w:firstLineChars="200" w:firstLine="560"/>
        <w:rPr>
          <w:rFonts w:ascii="华文仿宋" w:eastAsia="华文仿宋" w:hAnsi="华文仿宋" w:cs="华文仿宋"/>
          <w:bCs/>
          <w:sz w:val="28"/>
          <w:szCs w:val="28"/>
          <w:lang w:bidi="zh-CN"/>
        </w:rPr>
      </w:pPr>
      <w:r>
        <w:rPr>
          <w:rFonts w:ascii="华文仿宋" w:eastAsia="华文仿宋" w:hAnsi="华文仿宋" w:cs="华文仿宋" w:hint="eastAsia"/>
          <w:sz w:val="28"/>
          <w:szCs w:val="28"/>
        </w:rPr>
        <w:t>学校以“明德本•乐思问”为培养目标，以德为先，五育融合，促进学生全面发展。注重学生</w:t>
      </w:r>
      <w:r>
        <w:rPr>
          <w:rFonts w:ascii="华文仿宋" w:eastAsia="华文仿宋" w:hAnsi="华文仿宋" w:cs="华文仿宋" w:hint="eastAsia"/>
          <w:bCs/>
          <w:sz w:val="28"/>
          <w:szCs w:val="28"/>
          <w:lang w:bidi="zh-CN"/>
        </w:rPr>
        <w:t>品行发展，制定了行为规范养成教育目标框架和分年级行为规范教育目标和要求，将各类专题教育和各种德</w:t>
      </w:r>
      <w:r>
        <w:rPr>
          <w:rFonts w:ascii="华文仿宋" w:eastAsia="华文仿宋" w:hAnsi="华文仿宋" w:cs="华文仿宋" w:hint="eastAsia"/>
          <w:bCs/>
          <w:sz w:val="28"/>
          <w:szCs w:val="28"/>
          <w:lang w:bidi="zh-CN"/>
        </w:rPr>
        <w:lastRenderedPageBreak/>
        <w:t>育活动与学生行规教育相融合，编制《思源少年成长记》及学生行规教育手册，引导学生自我管理、自我教育，养成良好的行为规范。通过班队会、专题广播开展行规教育，开展月品行评定和“月阳光少年”“学期阳光少年”和规范文明班等评选，激发学生争当好少年。注重学生身心健康发展，</w:t>
      </w:r>
      <w:r>
        <w:rPr>
          <w:rFonts w:ascii="华文仿宋" w:eastAsia="华文仿宋" w:hAnsi="华文仿宋" w:cs="华文楷体" w:hint="eastAsia"/>
          <w:sz w:val="28"/>
          <w:szCs w:val="28"/>
          <w:u w:color="000000"/>
        </w:rPr>
        <w:t>开展多样化的体育健身活动和趣味化的心理健康教育，呵护学生健康成长。</w:t>
      </w:r>
      <w:r>
        <w:rPr>
          <w:rFonts w:ascii="华文仿宋" w:eastAsia="华文仿宋" w:hAnsi="华文仿宋" w:cs="华文仿宋" w:hint="eastAsia"/>
          <w:bCs/>
          <w:sz w:val="28"/>
          <w:szCs w:val="28"/>
          <w:lang w:bidi="zh-CN"/>
        </w:rPr>
        <w:t>学校获得上海市营养与健康示范校、青浦区近视防控示范校。注重学生学业发展，关注学生学习兴趣、学习习惯、思维品质的培养，采用课堂表现性评价，从“举手积极”“作业认真”“自习自律”“进步神速”“勤于实践”等十个评价维度开展“争奖章、比进步”活动，激发学生的学习内驱力，让每一个学生乐学、善学、会学。注重学生审美素养培育，积极搭建艺术展示舞台，每年举办艺术节、文化展演、校园集体舞、艺术智慧星、书画艺术展等校园艺术活动，设立多个艺术社团，开设“GROW”艺术课程，组织学生参加校外艺术实践活动和各类艺术比赛，激发学生参与艺术活动的兴趣和热情，提升学生艺术素养。注重劳动实践教育，制定《思源小学劳动教育实施方案》，结合 6-12 岁儿童的身心发展规律，构建劳动教育系统框架，开发设置了“劳动养正营、劳动实践园、劳动志愿岗、劳动创客苑”四类课程群，每年开展劳动技能大赛，组织学生赴劳动教育实践基地体验劳动的乐趣，积极开展“人人有劳动小岗位”“劳动岗位能手大比拼 ”“向最美劳动者致敬”“每周一诵读‘感恩辞’”等主题教育活动，引导学生争当爱劳动、爱生活的小能</w:t>
      </w:r>
      <w:r>
        <w:rPr>
          <w:rFonts w:ascii="华文仿宋" w:eastAsia="华文仿宋" w:hAnsi="华文仿宋" w:cs="华文仿宋" w:hint="eastAsia"/>
          <w:bCs/>
          <w:sz w:val="28"/>
          <w:szCs w:val="28"/>
          <w:lang w:bidi="zh-CN"/>
        </w:rPr>
        <w:lastRenderedPageBreak/>
        <w:t>手，培育学生正确的劳动价值观和良好的劳动品质。注重培养学生创新素养，将科技教育与探究型课程、社会实践、研学活动相融合，每年举行科技节，鼓励学生参与科学制作和“好问题”大赛，激发学生创造力和探索力，培育科学精神。学生在各级各类科技大赛中获奖颇多，2位学生获得2023 世界机器人大赛国家级三等奖、3位学生在上海市模型节上获奖、1位学生在2023上海市青少年创意编程与机器人大赛中获奖。</w:t>
      </w:r>
    </w:p>
    <w:p w:rsidR="003E3360" w:rsidRDefault="00916DA0">
      <w:pPr>
        <w:autoSpaceDE w:val="0"/>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2.丰富校园活动，</w:t>
      </w:r>
      <w:r>
        <w:rPr>
          <w:rFonts w:ascii="华文仿宋" w:eastAsia="华文仿宋" w:hAnsi="华文仿宋" w:cs="华文仿宋" w:hint="eastAsia"/>
          <w:b/>
          <w:bCs/>
          <w:sz w:val="28"/>
          <w:szCs w:val="28"/>
          <w:lang w:bidi="zh-CN"/>
        </w:rPr>
        <w:t>激发校园活力，彰显文化育人效能</w:t>
      </w:r>
    </w:p>
    <w:p w:rsidR="003E3360" w:rsidRDefault="00916DA0">
      <w:pPr>
        <w:autoSpaceDE w:val="0"/>
        <w:ind w:firstLineChars="200" w:firstLine="560"/>
        <w:rPr>
          <w:rFonts w:ascii="华文仿宋" w:eastAsia="华文仿宋" w:hAnsi="华文仿宋" w:cs="华文仿宋"/>
          <w:sz w:val="28"/>
          <w:szCs w:val="28"/>
          <w:shd w:val="clear" w:color="FFFFFF" w:fill="D9D9D9"/>
        </w:rPr>
      </w:pPr>
      <w:r>
        <w:rPr>
          <w:rFonts w:ascii="华文仿宋" w:eastAsia="华文仿宋" w:hAnsi="华文仿宋" w:cs="华文仿宋" w:hint="eastAsia"/>
          <w:bCs/>
          <w:sz w:val="28"/>
          <w:szCs w:val="28"/>
          <w:lang w:bidi="zh-CN"/>
        </w:rPr>
        <w:t>学校在校园文化建设中，将静态与动态相结合，力求让静物会说话、动态沁人心，校园处处彰显着育人的效能。学校校园布局新意、愉悦和舒适，各类树木花草欣欣向荣，满园绿意盎然，楼梯大厅内的自助书橱、图书馆借书的场景、教室里的“我们的图书角 ”等感召着思源学子向往读书学习，校园围墙内外、教学楼外墙、楼道内、班级橱窗、板报园地等无不体现着潜移默化的文化熏陶作用。学校校园文化活动丰富多彩，艺术节、科技节、读写节、运动会等，丰富学生的精神文化生活，也充分展现了学生个性和才艺。学校积极开辟“红色精神”的研学内容，编撰《研学手册》，优化研学课程，让学生写自己的成长故事，写自己的心路，写自己的所思所感，“写”书成了思源“魅力读写节”的一个创举，有效培养学生独立自主、合作探究的精神。学校充分利用校外教育资源，依托社区为学生提供社会实践基地，让学生走向社会，在实践中接受教育，积极开展志愿者服务、</w:t>
      </w:r>
      <w:r>
        <w:rPr>
          <w:rFonts w:ascii="华文仿宋" w:eastAsia="华文仿宋" w:hAnsi="华文仿宋" w:cs="华文仿宋" w:hint="eastAsia"/>
          <w:bCs/>
          <w:sz w:val="28"/>
          <w:szCs w:val="28"/>
          <w:lang w:bidi="zh-CN"/>
        </w:rPr>
        <w:lastRenderedPageBreak/>
        <w:t>社会实践、“行走的课堂 ”和上善研学活动，通过实地考察和亲自体验、研究性学习和实践性学习，提高学生的实践能力和社会责任感。</w:t>
      </w:r>
    </w:p>
    <w:p w:rsidR="003E3360" w:rsidRDefault="00916DA0">
      <w:pPr>
        <w:autoSpaceDE w:val="0"/>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（三）课程教学</w:t>
      </w:r>
    </w:p>
    <w:p w:rsidR="003E3360" w:rsidRDefault="00916DA0">
      <w:pPr>
        <w:pStyle w:val="20"/>
        <w:ind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1. 办学理念引领，聚焦育人目标，统筹规划课程建设</w:t>
      </w:r>
    </w:p>
    <w:p w:rsidR="003E3360" w:rsidRDefault="00916DA0">
      <w:pPr>
        <w:pStyle w:val="20"/>
        <w:ind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以办学理念为引领，依据国家义务教育课程方案和课程标准，确立了“为每位学生提供最优化的学习发展机会”的课程基本理念，统领学校课程建设，积极构建适合五育并举、学生全面发展的学校“思源”课程体系框架，科学编制学校课程实施方案和学年度课程计划。以“学校有目的、有计划地开展的一切教育活动都是课程，都应以课程的要求来组织实施”的思想，基于“明德本•乐思问”的育人目标，变“活动设计”为“课程设计”，不断完善学校课程结构，强化课程育人功能。严格执行上海市中小学课程计划，开齐开足国家规定课程，实施统筹推进三类课程实施，重视国家课程的校本化实施，着力开发具有学校个性的校本课程，如《思源娃娃绘四季》《古诗苑漫步》《篮球女将》等校本课程，规范制定课程纲要，积极打造“思源”特色课程，推进校本课程特色化发展。积极推进“大思政课”建设和学科德育建设，每学期设置三大德育主题模块，加强道德与法治等德育显性课程，注重各学科德育渗透，培养社会主义核心价值观。聚焦核心素养，制定《改革育人方式提高教育质量——学校项目化学习三年行动工作方案》，推进项目化学习、跨学科课程建设，加强统整，探索学</w:t>
      </w:r>
      <w:r>
        <w:rPr>
          <w:rFonts w:ascii="华文仿宋" w:eastAsia="华文仿宋" w:hAnsi="华文仿宋" w:cs="华文仿宋" w:hint="eastAsia"/>
          <w:sz w:val="28"/>
          <w:szCs w:val="28"/>
        </w:rPr>
        <w:lastRenderedPageBreak/>
        <w:t>科融合，开展跨学科综合性学习，在真实情景下培养学生运用多学科知识解决问题的综合能力。</w:t>
      </w:r>
    </w:p>
    <w:p w:rsidR="003E3360" w:rsidRDefault="00916DA0">
      <w:pPr>
        <w:pStyle w:val="20"/>
        <w:ind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2.</w:t>
      </w:r>
      <w:r>
        <w:rPr>
          <w:rFonts w:ascii="华文仿宋" w:eastAsia="华文仿宋" w:hAnsi="华文仿宋" w:cs="华文仿宋" w:hint="eastAsia"/>
          <w:b/>
          <w:bCs/>
          <w:sz w:val="28"/>
          <w:szCs w:val="28"/>
          <w:u w:color="000000"/>
        </w:rPr>
        <w:t>聚焦教学质量，实施“四强”行动</w:t>
      </w:r>
      <w:r>
        <w:rPr>
          <w:rFonts w:ascii="华文仿宋" w:eastAsia="华文仿宋" w:hAnsi="华文仿宋" w:cs="华文仿宋" w:hint="eastAsia"/>
          <w:b/>
          <w:bCs/>
          <w:sz w:val="28"/>
          <w:szCs w:val="28"/>
        </w:rPr>
        <w:t>，促进教学</w:t>
      </w:r>
      <w:r>
        <w:rPr>
          <w:rFonts w:ascii="华文仿宋" w:eastAsia="华文仿宋" w:hAnsi="华文仿宋" w:cs="华文仿宋" w:hint="eastAsia"/>
          <w:b/>
          <w:bCs/>
          <w:sz w:val="28"/>
          <w:szCs w:val="28"/>
          <w:u w:color="000000"/>
        </w:rPr>
        <w:t>提质增效</w:t>
      </w:r>
    </w:p>
    <w:p w:rsidR="003E3360" w:rsidRDefault="00916DA0">
      <w:pPr>
        <w:pStyle w:val="20"/>
        <w:ind w:firstLine="560"/>
        <w:rPr>
          <w:rFonts w:ascii="华文仿宋" w:eastAsia="华文仿宋" w:hAnsi="华文仿宋" w:cs="华文仿宋"/>
          <w:sz w:val="28"/>
          <w:szCs w:val="28"/>
        </w:rPr>
      </w:pPr>
      <w:r>
        <w:rPr>
          <w:rFonts w:ascii="华文仿宋" w:eastAsia="华文仿宋" w:hAnsi="华文仿宋" w:cs="华文仿宋" w:hint="eastAsia"/>
          <w:sz w:val="28"/>
          <w:szCs w:val="28"/>
          <w:u w:color="000000"/>
        </w:rPr>
        <w:t>学校聚焦教学质量提升，持续开展“强课堂、强作业、强教研、强底部”四强提质行动。探索教学方式变革，实施强课堂提质行动，以专家引领，开展新课标学习和实践探索的教学研究，探索“基于情境、问题导向、深度思维、高度参与”的课堂教学实践，加强教学设计及命题设计，促进“教-学-练-评”的一致性。加强作业设计与反馈，以实施强作业提质行动，健全管理制度，有效调控作业总量和时长，做到“量有度、质有效、时有限”，以作业提质为导向开展专题研修活动，精准制定作业目标，合理设计作业内容，创新和丰富作业类型，设计多元化的定制作业和分层作业，优化作业品质，强化作业考评。强化教学诊断与改进，实施强教研提质行动，不断加强教研组、备课组、项目共同体等研修团队建设，以线上线下教研相结合，采用教研训有效整合的方式，围绕学科教学的核心问题，开展主题教研、校际联合教研、跨学科教研等活动，通过“三实践两反思”，以研促教，提高教研工作的针对性和有效性。注重激励与</w:t>
      </w:r>
      <w:r>
        <w:rPr>
          <w:rFonts w:ascii="华文仿宋" w:eastAsia="华文仿宋" w:hAnsi="华文仿宋" w:cs="华文仿宋" w:hint="eastAsia"/>
          <w:sz w:val="28"/>
          <w:szCs w:val="28"/>
        </w:rPr>
        <w:t>辅导，</w:t>
      </w:r>
      <w:r>
        <w:rPr>
          <w:rFonts w:ascii="华文仿宋" w:eastAsia="华文仿宋" w:hAnsi="华文仿宋" w:cs="华文仿宋" w:hint="eastAsia"/>
          <w:sz w:val="28"/>
          <w:szCs w:val="28"/>
          <w:u w:color="000000"/>
        </w:rPr>
        <w:t>实施强底部提质行动，以课堂表现性评价，激发学生学习兴趣，培养良好学习习惯，建立学困生辅导档案本，加强</w:t>
      </w:r>
      <w:r>
        <w:rPr>
          <w:rFonts w:ascii="华文仿宋" w:eastAsia="华文仿宋" w:hAnsi="华文仿宋" w:cs="华文仿宋" w:hint="eastAsia"/>
          <w:sz w:val="28"/>
          <w:szCs w:val="28"/>
        </w:rPr>
        <w:t>差异化教学和个别化指导。</w:t>
      </w:r>
    </w:p>
    <w:p w:rsidR="003E3360" w:rsidRDefault="00916DA0">
      <w:pPr>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3.完善制度建设，加强常规管理，保障课程教学实施</w:t>
      </w:r>
    </w:p>
    <w:p w:rsidR="003E3360" w:rsidRDefault="00916DA0">
      <w:pPr>
        <w:widowControl/>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lastRenderedPageBreak/>
        <w:t>学校不断加强课程教学管理，推动课程教学管理工作科学化、规范化、制度化建设，保障课程教学有效实施。建立健全课程教学管理的组织系统，不断完善制度建设，制订了《思源小学教学质量管理制度》《思源小学教学质量控制和质量检查制度》《思源小学教学常规》《思源小学教研组长、备课组长岗位职责》等。健全学校教学管理规程，建立教学常规检查、反馈机制，开展跟踪检查，规范教学行为。以绿色指标为导向，明确备课、上课、作业、辅导、评价等各环节要求，实施“一体化教学案”“一体化过程性作业”“一体化阶段性质量监控”和“一体化评价方式”。以学科教学管理重心下移至备课组，实施“备课组建设工程”，“四备一评”，共享互补，提高教学有效性。</w:t>
      </w:r>
    </w:p>
    <w:p w:rsidR="003E3360" w:rsidRDefault="00916DA0">
      <w:pPr>
        <w:autoSpaceDE w:val="0"/>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（四）师资队伍</w:t>
      </w:r>
    </w:p>
    <w:p w:rsidR="003E3360" w:rsidRDefault="00916DA0">
      <w:pPr>
        <w:widowControl/>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1.师资配备合理，强化师资管理，加强师德师风建设</w:t>
      </w:r>
    </w:p>
    <w:p w:rsidR="003E3360" w:rsidRDefault="00916DA0">
      <w:pPr>
        <w:widowControl/>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秉承“回归教育本真•许孩子快乐童年”的办学理念，力图打造一支“敬业爱生、爱业奉献、乐业协作、精业治学”的阳光教师团队，按照教育部《县域义务教育优质均衡发展督导评估办法》和市颁标准，合理配置师资资源，配足配齐思政课、心理健康教育课教师。强化教师队伍管理，制定教师岗位聘用、评优评先、职称评聘和班主任聘任考核等制度，优化绩效工资分配办法，激发教师工作活力。建立教师教学述评制度，引导教师自觉开展教育教学行为的总结与反思。</w:t>
      </w:r>
      <w:r>
        <w:rPr>
          <w:rFonts w:ascii="华文仿宋" w:eastAsia="华文仿宋" w:hAnsi="华文仿宋" w:cs="华文仿宋" w:hint="eastAsia"/>
          <w:sz w:val="28"/>
          <w:szCs w:val="28"/>
        </w:rPr>
        <w:lastRenderedPageBreak/>
        <w:t>将“务本向善 乐业精道”作为教师职业精神追求，加强师德师风建设，以“四有”好教师标准，修订完善《思源小学教师职业道德规范》，落实教师职业行为准则，将“师德师风”“安全文明”作为教师绩效考核重要内容，完善师德考核评价机制。以党建引领队伍建设，开展《公民办融合办学背景下新时代青年教师师德素养提升的路径研究》的市级党建课题研究。组织“爱与责任”师德师风系列主题教育活动，唤醒教师教育情怀。以思源小学“德本教师”评选表彰活动，树立师德典型，讲好师德故事，弘扬师德正能量。</w:t>
      </w:r>
    </w:p>
    <w:p w:rsidR="003E3360" w:rsidRDefault="00916DA0">
      <w:pPr>
        <w:widowControl/>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 xml:space="preserve"> 2.加强队伍建设，注重多措并举，助推教师专业成长</w:t>
      </w:r>
    </w:p>
    <w:p w:rsidR="003E3360" w:rsidRDefault="00916DA0">
      <w:pPr>
        <w:ind w:firstLineChars="200" w:firstLine="560"/>
        <w:rPr>
          <w:rFonts w:ascii="华文仿宋" w:eastAsia="华文仿宋" w:hAnsi="华文仿宋" w:cs="华文仿宋"/>
          <w:sz w:val="28"/>
          <w:szCs w:val="28"/>
          <w:shd w:val="clear" w:color="FFFFFF" w:fill="D9D9D9"/>
        </w:rPr>
      </w:pPr>
      <w:r>
        <w:rPr>
          <w:rFonts w:ascii="华文仿宋" w:eastAsia="华文仿宋" w:hAnsi="华文仿宋" w:cs="华文仿宋" w:hint="eastAsia"/>
          <w:sz w:val="28"/>
          <w:szCs w:val="28"/>
        </w:rPr>
        <w:t>学校成立了教师队伍建设领导小组，制定《学校“十四五”队伍建设规划》《思源小学“十四五”校本研修规划》，设置教师分年段发展目标和梯队建设目标，把专业发展的制度建设和过程管理落到实处。指导每个教师制定《教师专业化发展自主研修项目》，提高校本研训的实效性。打造“职初期/非职初期教师汇教”“骨干教师展示”等平台，鼓励青年教师展示教学技能。运用“师徒带教制”“骨干教师聘任制”“导师工作室联动制”等策略，通过教师论坛、主题研修、课程开发、课题研究等方式，在教育教学实践中促进教师专业成长。发挥名优骨干教师在课程教学改革中的示范引领作用，落实专家带教指导制度，聘请多位区内外专家驻校指导，开展有针对性的教学专业技能培训和课堂教学现场指导，提升教学实践能力。成立“思问”班主任工作室，用“以案研法”的方式，提高班主任解决问题的能力。</w:t>
      </w:r>
      <w:r>
        <w:rPr>
          <w:rFonts w:ascii="华文仿宋" w:eastAsia="华文仿宋" w:hAnsi="华文仿宋" w:cs="华文仿宋" w:hint="eastAsia"/>
          <w:sz w:val="28"/>
          <w:szCs w:val="28"/>
        </w:rPr>
        <w:lastRenderedPageBreak/>
        <w:t>学校还将团队发展与教师的个人成长相结合，创新评价方法，捆绑式评价教学成果，以五个“一体化”为抓手，助推学科教学团队的整体发展。近两年，多位教师在市区教育教学比赛中获奖。问卷调查显示，学生对“教师上课认真，课堂教学气氛活跃，师生互动，教学效率高，指导学生形成有效的学习方法”表示“同意”的占比91%。</w:t>
      </w:r>
    </w:p>
    <w:p w:rsidR="003E3360" w:rsidRDefault="00916DA0">
      <w:pPr>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（五）安全后勤</w:t>
      </w:r>
    </w:p>
    <w:p w:rsidR="003E3360" w:rsidRDefault="00916DA0">
      <w:pPr>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1.资产管理规范，硬件设施达标，满足教育教学需求</w:t>
      </w:r>
    </w:p>
    <w:p w:rsidR="003E3360" w:rsidRDefault="00916DA0">
      <w:pPr>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重视财务资产管理，成立了由书记、校长任组长的内部控制领导小组，强化财务管理制度建设，制定“合同管理”“基建项目管理”“采购管理”“资产管理”等相关内部控制制度，管理规范、精细，合理编制学校预算，收费项目合理公开。问卷调查显示，家长对“学校收费项目合理、公开”表示“同意”的占比94.57%。校园环境优美，校舍布局合理、教室宽敞明亮。生均教学及辅助用房面积、生均体育运动场地面积、生均教学仪器设备值、音乐、美术教室的数量和面积、信息化环境建设均符合市颁标准和教育部《县域义务教育优质均衡发展督导评估办法》的相关要求，硬件设施达标，能适应和满足学校教育教学需求。</w:t>
      </w:r>
    </w:p>
    <w:p w:rsidR="003E3360" w:rsidRDefault="00916DA0">
      <w:pPr>
        <w:ind w:firstLineChars="200" w:firstLine="561"/>
        <w:rPr>
          <w:rFonts w:ascii="华文仿宋" w:eastAsia="华文仿宋" w:hAnsi="华文仿宋" w:cs="华文仿宋"/>
          <w:b/>
          <w:bCs/>
          <w:sz w:val="28"/>
          <w:szCs w:val="28"/>
          <w:shd w:val="clear" w:color="FFFFFF" w:fill="D9D9D9"/>
        </w:rPr>
      </w:pPr>
      <w:r>
        <w:rPr>
          <w:rFonts w:ascii="华文仿宋" w:eastAsia="华文仿宋" w:hAnsi="华文仿宋" w:cs="华文仿宋" w:hint="eastAsia"/>
          <w:b/>
          <w:bCs/>
          <w:sz w:val="28"/>
          <w:szCs w:val="28"/>
        </w:rPr>
        <w:t>2.加强安全管理，重视安全教育，筑牢校园安全防线</w:t>
      </w:r>
    </w:p>
    <w:p w:rsidR="003E3360" w:rsidRDefault="00916DA0">
      <w:pPr>
        <w:autoSpaceDE w:val="0"/>
        <w:ind w:firstLineChars="200" w:firstLine="560"/>
        <w:rPr>
          <w:rFonts w:ascii="华文仿宋" w:eastAsia="华文仿宋" w:hAnsi="华文仿宋" w:cs="华文仿宋"/>
          <w:sz w:val="28"/>
          <w:szCs w:val="28"/>
          <w:shd w:val="clear" w:color="FFFFFF" w:fill="D9D9D9"/>
          <w:lang w:val="zh-TW"/>
        </w:rPr>
      </w:pPr>
      <w:r>
        <w:rPr>
          <w:rFonts w:ascii="华文仿宋" w:eastAsia="华文仿宋" w:hAnsi="华文仿宋" w:cs="华文仿宋" w:hint="eastAsia"/>
          <w:sz w:val="28"/>
          <w:szCs w:val="28"/>
        </w:rPr>
        <w:t>学校高度重视校园安全工作，认真贯彻落实《青浦区加强中小学幼儿园安全风险防控体系建设的实施方案》，健全学校安全工作组织</w:t>
      </w:r>
      <w:r>
        <w:rPr>
          <w:rFonts w:ascii="华文仿宋" w:eastAsia="华文仿宋" w:hAnsi="华文仿宋" w:cs="华文仿宋" w:hint="eastAsia"/>
          <w:sz w:val="28"/>
          <w:szCs w:val="28"/>
        </w:rPr>
        <w:lastRenderedPageBreak/>
        <w:t>机构，成立了由校长、书记任组长的校园安全维稳工作领导小组和由校长任组长、总务主任为安全代表的安全工作领导小组。建立健全安全管理制度，制定了《安全文明校园岗位细则》《各类岗位安全工作职责》以及各类安全管理制度和各类应急预案，制度齐全完备。学校各部门、各组室均与学校签订了安全工作协议，做到层层落实、责任到人。学校重视师生安全教育工作，通过班会、午会、广播、海报、宣传大屏等多方面等多种形式、多种途径，进行防溺水、防交通安全事故、防欺凌、防性侵害的安全教育和警示教育。三年来，学校无校园欺凌、性侵害、网络沉迷、重大安全事故，学校被评为“上海市安全文明校园”。</w:t>
      </w:r>
    </w:p>
    <w:p w:rsidR="003E3360" w:rsidRDefault="00916DA0">
      <w:pPr>
        <w:autoSpaceDE w:val="0"/>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（六）重点发展特色项目</w:t>
      </w:r>
    </w:p>
    <w:p w:rsidR="003E3360" w:rsidRDefault="00916DA0">
      <w:pPr>
        <w:autoSpaceDE w:val="0"/>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1.探索数字赋能，应用信息技术，助力课堂提质增效</w:t>
      </w:r>
    </w:p>
    <w:p w:rsidR="003E3360" w:rsidRDefault="00916DA0">
      <w:pPr>
        <w:autoSpaceDE w:val="0"/>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创建数字化校园，推动教育信息化，信息技术赋能教学，助力课堂提质增效。一是加强数字化校园基础建设，制定《思源小学数字化校园建设发展规划方案》，建立了网络安全管理、师生上网公约等制度。以“跨学科数字化空间改造项目”为抓手，配置硬件设施设备。应用信息技术，逐步丰富数字化教学资源。二是加强信息化应用能力的通识性和专题化培训，以《教师信息技术应用能力提升工程 2.0 项目》全员培训，开展“课件制作软件的使用、“线上线下教学有效融合”等培训，提高教师信息技术应用水平。三是探索技术赋能教研</w:t>
      </w:r>
      <w:r>
        <w:rPr>
          <w:rFonts w:ascii="华文仿宋" w:eastAsia="华文仿宋" w:hAnsi="华文仿宋" w:cs="华文仿宋" w:hint="eastAsia"/>
          <w:sz w:val="28"/>
          <w:szCs w:val="28"/>
        </w:rPr>
        <w:lastRenderedPageBreak/>
        <w:t>教学，利用“钉钉”平台等开展线上教研和教学案例交流，基于教与学过程中产生的数据进行分析研讨，改进课堂施策，以 CLASS IN 等平台，打造“一源双师多渠道多终端”的课堂新样态。近三年，3 个数字资源纳入区“教育数字资源库”，学生数字化作品获得区级奖项。</w:t>
      </w:r>
    </w:p>
    <w:p w:rsidR="003E3360" w:rsidRDefault="00916DA0">
      <w:pPr>
        <w:widowControl/>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2.强化师资培养，提升专业素养，不断厚实发展之基</w:t>
      </w:r>
    </w:p>
    <w:p w:rsidR="003E3360" w:rsidRDefault="00916DA0">
      <w:pPr>
        <w:autoSpaceDE w:val="0"/>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基于新开办校，特别是针对师资数量少、教育教学经验薄弱、高端教师欠缺等现状，学校锚定师资资源这一办学的关键要素，多方发力，促进师资水平提升。一是确立了学校师资队伍发展总目标，明确“共营互惠”促进教师共同成长的推进策略。基于抱团发展的视角，促进教师个体的最优进步，通过取长补短、整体强师提质。</w:t>
      </w:r>
      <w:bookmarkStart w:id="1" w:name="_TOC_250003"/>
      <w:bookmarkStart w:id="2" w:name="_TOC_250004"/>
      <w:bookmarkEnd w:id="1"/>
      <w:bookmarkEnd w:id="2"/>
      <w:r>
        <w:rPr>
          <w:rFonts w:ascii="华文仿宋" w:eastAsia="华文仿宋" w:hAnsi="华文仿宋" w:cs="华文仿宋" w:hint="eastAsia"/>
          <w:sz w:val="28"/>
          <w:szCs w:val="28"/>
        </w:rPr>
        <w:t>二是加强制度保障与过程性服务，建立“校本研修”领导组，编制集体备课制度、相互观摩听课、校本研训制度等，引导教师互相学习、共同提高。</w:t>
      </w:r>
      <w:bookmarkStart w:id="3" w:name="_TOC_250002"/>
      <w:bookmarkEnd w:id="3"/>
      <w:r>
        <w:rPr>
          <w:rFonts w:ascii="华文仿宋" w:eastAsia="华文仿宋" w:hAnsi="华文仿宋" w:cs="华文仿宋" w:hint="eastAsia"/>
          <w:sz w:val="28"/>
          <w:szCs w:val="28"/>
        </w:rPr>
        <w:t>三是以学科备课组建设为抓手，聚焦核心问题，开展一体化教研，着眼教学常规，开展一体化教学。关注“四备一评”，在提质备课组建设水平的同时，促进教师群体的专业水平提升。</w:t>
      </w:r>
      <w:bookmarkStart w:id="4" w:name="_TOC_250001"/>
      <w:bookmarkEnd w:id="4"/>
      <w:r>
        <w:rPr>
          <w:rFonts w:ascii="华文仿宋" w:eastAsia="华文仿宋" w:hAnsi="华文仿宋" w:cs="华文仿宋" w:hint="eastAsia"/>
          <w:sz w:val="28"/>
          <w:szCs w:val="28"/>
        </w:rPr>
        <w:t>四是分类培训与评估激励双轮驱动，不断优化发展梯队。采用四段分层，构建“模块化设计、课程化推进”的研修范式，加强分层分类培养；制定校本绩效评估方案，通过全要素的、过程与结果相结合评价，激发专业发展内驱力。</w:t>
      </w:r>
    </w:p>
    <w:p w:rsidR="003E3360" w:rsidRDefault="00916DA0">
      <w:pPr>
        <w:autoSpaceDE w:val="0"/>
        <w:adjustRightInd w:val="0"/>
        <w:snapToGrid w:val="0"/>
        <w:ind w:firstLineChars="200" w:firstLine="560"/>
        <w:rPr>
          <w:rFonts w:ascii="黑体" w:eastAsia="黑体" w:hAnsi="黑体" w:cs="黑体"/>
          <w:sz w:val="28"/>
          <w:szCs w:val="28"/>
        </w:rPr>
      </w:pPr>
      <w:r>
        <w:rPr>
          <w:rFonts w:ascii="黑体" w:eastAsia="黑体" w:hAnsi="黑体" w:cs="黑体" w:hint="eastAsia"/>
          <w:sz w:val="28"/>
          <w:szCs w:val="28"/>
        </w:rPr>
        <w:t>三、主要问题与建议</w:t>
      </w:r>
    </w:p>
    <w:p w:rsidR="003E3360" w:rsidRDefault="00916DA0">
      <w:pPr>
        <w:autoSpaceDE w:val="0"/>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1.对标重点项目“构筑推进学校高质量发展的办学目标体系”的</w:t>
      </w:r>
      <w:r>
        <w:rPr>
          <w:rFonts w:ascii="华文仿宋" w:eastAsia="华文仿宋" w:hAnsi="华文仿宋" w:cs="华文仿宋" w:hint="eastAsia"/>
          <w:b/>
          <w:bCs/>
          <w:sz w:val="28"/>
          <w:szCs w:val="28"/>
        </w:rPr>
        <w:lastRenderedPageBreak/>
        <w:t>要求，学校发展规划的理念目标系统、操作系统的认可度尚需进一步提升。</w:t>
      </w:r>
    </w:p>
    <w:p w:rsidR="003E3360" w:rsidRDefault="00916DA0">
      <w:pPr>
        <w:autoSpaceDE w:val="0"/>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建议学校，一是在厘清办学理念、一训三风、培养目标之间逻辑关系的基础上，基于儿童视角，对办学的价值系统进行清晰的逻辑阐述，以增进师生、家长的价值认同。二是以“构筑推进学校高质量发展的办学目标体系”为牵引，聚焦学校办学目标、学生培养目标、教师发展目标、规划期分目标等维度，进行更加科学的表述和具体化，形成完整的、相互关联的目标系统。三是以制定德育、教学、师训专项规划和方案为抓手，加强目标系统的有机分解，强化对目标达成标志和显性成果的预设，并进行多途径、多形式的宣传解读，让每一个教师找到在规划推进过程中的具体坐标与作为，从而达成共同的行动自觉，真正实现教师发展、学生发展和学校的同步发展。</w:t>
      </w:r>
    </w:p>
    <w:p w:rsidR="003E3360" w:rsidRDefault="00916DA0">
      <w:pPr>
        <w:autoSpaceDE w:val="0"/>
        <w:ind w:firstLineChars="200" w:firstLine="561"/>
        <w:rPr>
          <w:rFonts w:ascii="华文仿宋" w:eastAsia="华文仿宋" w:hAnsi="华文仿宋" w:cs="华文仿宋"/>
          <w:b/>
          <w:sz w:val="28"/>
          <w:szCs w:val="28"/>
          <w:lang w:bidi="zh-CN"/>
        </w:rPr>
      </w:pPr>
      <w:r>
        <w:rPr>
          <w:rFonts w:ascii="华文仿宋" w:eastAsia="华文仿宋" w:hAnsi="华文仿宋" w:cs="华文仿宋" w:hint="eastAsia"/>
          <w:b/>
          <w:sz w:val="28"/>
          <w:szCs w:val="28"/>
          <w:lang w:bidi="zh-CN"/>
        </w:rPr>
        <w:t>2.学校建校以来时间不长，新教师比较多，并缺乏一定的德育工作经验，一些德育活动难以达成预期目标和要求。德育活动需增强系统性、操作性和实效性，特别是行规教育的针对性和实效性更需加大力度。另外，德育活动的评价多元而缺乏层级性，需进一步完善评价机制，以评促建。</w:t>
      </w:r>
    </w:p>
    <w:p w:rsidR="003E3360" w:rsidRDefault="00916DA0">
      <w:pPr>
        <w:autoSpaceDE w:val="0"/>
        <w:ind w:firstLineChars="200" w:firstLine="560"/>
        <w:rPr>
          <w:rFonts w:ascii="华文仿宋" w:eastAsia="华文仿宋" w:hAnsi="华文仿宋" w:cs="华文仿宋"/>
          <w:sz w:val="28"/>
          <w:szCs w:val="28"/>
          <w:shd w:val="clear" w:color="FFFFFF" w:fill="D9D9D9"/>
        </w:rPr>
      </w:pPr>
      <w:r>
        <w:rPr>
          <w:rFonts w:ascii="华文仿宋" w:eastAsia="华文仿宋" w:hAnsi="华文仿宋" w:cs="华文仿宋" w:hint="eastAsia"/>
          <w:bCs/>
          <w:sz w:val="28"/>
          <w:szCs w:val="28"/>
          <w:lang w:bidi="zh-CN"/>
        </w:rPr>
        <w:t>建议学校立足办学现实，根据本校学生的特点和发展定位，进一步加强德育文化建设的统筹规划和顶层设计，对德育课程和德育活动内容进行再梳理，注重系统性、针对性，按照学校规划的目标认真制</w:t>
      </w:r>
      <w:r>
        <w:rPr>
          <w:rFonts w:ascii="华文仿宋" w:eastAsia="华文仿宋" w:hAnsi="华文仿宋" w:cs="华文仿宋" w:hint="eastAsia"/>
          <w:bCs/>
          <w:sz w:val="28"/>
          <w:szCs w:val="28"/>
          <w:lang w:bidi="zh-CN"/>
        </w:rPr>
        <w:lastRenderedPageBreak/>
        <w:t>定每学年、每学期阶段目标，细化各项举措和工作方案。注重德育的实效性，通过班主任培训，明确教育的意义，提高执行力，推进学生良好的行为习惯和学习习惯养成。建立可检测的目标评价方案、流程，使评价更具有激励和促进作用，有效促进学生全面发展。</w:t>
      </w:r>
    </w:p>
    <w:p w:rsidR="003E3360" w:rsidRDefault="00916DA0">
      <w:pPr>
        <w:pStyle w:val="20"/>
        <w:ind w:firstLine="561"/>
        <w:rPr>
          <w:rFonts w:ascii="华文仿宋" w:eastAsia="华文仿宋" w:hAnsi="华文仿宋" w:cs="华文仿宋"/>
          <w:b/>
          <w:bCs/>
          <w:sz w:val="28"/>
          <w:szCs w:val="28"/>
          <w:u w:color="000000"/>
        </w:rPr>
      </w:pPr>
      <w:r>
        <w:rPr>
          <w:rFonts w:ascii="华文仿宋" w:eastAsia="华文仿宋" w:hAnsi="华文仿宋" w:cs="华文仿宋" w:hint="eastAsia"/>
          <w:b/>
          <w:bCs/>
          <w:sz w:val="28"/>
          <w:szCs w:val="28"/>
          <w:u w:color="000000"/>
        </w:rPr>
        <w:t>3.学校课程建设如何不断优化，需进一步加强课程评价，加大课程资源库建设，促进课程内容的丰富性与多样化，为适应和满足学生的个性化学习提供更多的课程选择。</w:t>
      </w:r>
    </w:p>
    <w:p w:rsidR="003E3360" w:rsidRDefault="00916DA0">
      <w:pPr>
        <w:pStyle w:val="20"/>
        <w:ind w:firstLine="560"/>
        <w:rPr>
          <w:rFonts w:ascii="宋体" w:eastAsia="宋体" w:hAnsi="宋体" w:cs="宋体"/>
          <w:sz w:val="28"/>
          <w:szCs w:val="28"/>
          <w:u w:color="000000"/>
        </w:rPr>
      </w:pPr>
      <w:r>
        <w:rPr>
          <w:rFonts w:ascii="华文仿宋" w:eastAsia="华文仿宋" w:hAnsi="华文仿宋" w:cs="华文仿宋" w:hint="eastAsia"/>
          <w:sz w:val="28"/>
          <w:szCs w:val="28"/>
          <w:u w:color="000000"/>
        </w:rPr>
        <w:t>建议学校从课程的开发建构、学生学习、教师实施的质态等方面优化课程评价机制，将评价作为修订和调整课程的重要手段，发挥课程评价的诊断、改进功能，充分应用课程评价结果，提高课程评价效益，以评促学、以评促教、以评促建，更好地促进校本课程开发与实施。充分利用和挖掘校内外教育资源，为我所用，助我所求，丰富、完善学校课程资源库，从关注学生兴趣和个性发展需求出发，强化课程内容的适应性和丰富性，提高课程品质，不断优化课程结构，更好适应和满足学生全面而有个性发展需求。切实践行“为每位学生提供最优化的学习发展机会”的学校课程基本理念，为学生提供丰富多样的学习体验与经历，更好的发挥课程的育人价值。</w:t>
      </w:r>
    </w:p>
    <w:p w:rsidR="003E3360" w:rsidRDefault="00916DA0">
      <w:pPr>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4.如何基于“双新”背景下，以“绿标”为导向，推进导向深度学习的“乐·思”课堂模式构建，驱动教学创新，进一步加大课堂教学方式变革的实践与探索，不断提升课堂教学质效，仍有较大的发展</w:t>
      </w:r>
      <w:r>
        <w:rPr>
          <w:rFonts w:ascii="华文仿宋" w:eastAsia="华文仿宋" w:hAnsi="华文仿宋" w:cs="华文仿宋" w:hint="eastAsia"/>
          <w:b/>
          <w:bCs/>
          <w:sz w:val="28"/>
          <w:szCs w:val="28"/>
        </w:rPr>
        <w:lastRenderedPageBreak/>
        <w:t>空间。</w:t>
      </w:r>
    </w:p>
    <w:p w:rsidR="003E3360" w:rsidRDefault="00916DA0">
      <w:pPr>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建议学校基于“双新”背景下，聚焦核心素养，以减负、提质、增效为指向，以课例研究为抓手，推进导向深度学习的“乐·思”课堂模式构建，充分整合“三维目标”，关注教学过程中的“探究与发现”“互动与合作”“知识与能力”，重视“学习情境”“学习问题”“活动经历”对学生学习实践体验、思维品质培养的积极作用，充分激发学生的学习兴趣，乐思乐问，引导学生自主学习、合作学习、探究学习，提升学生自主学习能力。通过课堂诊断与改进，在实践和研究中积淀成功案例的教学经验，梳理提炼出符合各学科特征的“乐·思”课堂教学的基本策略，打造具有校本特征的“乐·思”课堂模式，变革课堂教学方式。以学论教，从学生的学习需求出发，拓展学生的学习时空，建立良好的教学生态。深化强课堂提质行动，以优质课引领常态课，打造常态化、优质化的高效“乐·思”课堂，进一步提升课堂教学质效。</w:t>
      </w:r>
    </w:p>
    <w:p w:rsidR="003E3360" w:rsidRDefault="00916DA0">
      <w:pPr>
        <w:widowControl/>
        <w:autoSpaceDE w:val="0"/>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5.学校教师队伍较年轻，如何进一步加大青年教师培养，增强教师科研意识和能力，更好的提升教师队伍整体水平，仍有较大的发展空间。</w:t>
      </w:r>
    </w:p>
    <w:p w:rsidR="003E3360" w:rsidRDefault="00916DA0">
      <w:pPr>
        <w:widowControl/>
        <w:autoSpaceDE w:val="0"/>
        <w:ind w:firstLineChars="200" w:firstLine="560"/>
        <w:rPr>
          <w:rFonts w:ascii="华文仿宋" w:eastAsia="华文仿宋" w:hAnsi="华文仿宋" w:cs="华文仿宋"/>
          <w:sz w:val="28"/>
          <w:szCs w:val="28"/>
          <w:shd w:val="clear" w:color="FFFFFF" w:fill="D9D9D9"/>
        </w:rPr>
      </w:pPr>
      <w:r>
        <w:rPr>
          <w:rFonts w:ascii="华文仿宋" w:eastAsia="华文仿宋" w:hAnsi="华文仿宋" w:cs="华文仿宋" w:hint="eastAsia"/>
          <w:sz w:val="28"/>
          <w:szCs w:val="28"/>
        </w:rPr>
        <w:t>建议学校在分析现有的师资队伍现状基础下，进一步明确教师队伍建设的总体要求，不断提升教师队伍整体水平。着力指导教师制定符合个人实际的三年发展规划，设定自身专业发展的目标，增强教师</w:t>
      </w:r>
      <w:r>
        <w:rPr>
          <w:rFonts w:ascii="华文仿宋" w:eastAsia="华文仿宋" w:hAnsi="华文仿宋" w:cs="华文仿宋" w:hint="eastAsia"/>
          <w:sz w:val="28"/>
          <w:szCs w:val="28"/>
        </w:rPr>
        <w:lastRenderedPageBreak/>
        <w:t>个人发展规划与学校教师培养规划的匹配度。同时强化对个人发展规划实施的指导和评价。特别要加大青年教师培养，对35岁以下青年教师个人发展规划的制定与实施，给予指导与评价，加强过程性监督管理。</w:t>
      </w:r>
      <w:r>
        <w:rPr>
          <w:rFonts w:ascii="华文仿宋" w:eastAsia="华文仿宋" w:hAnsi="华文仿宋" w:cs="华文仿宋" w:hint="eastAsia"/>
          <w:b/>
          <w:bCs/>
          <w:sz w:val="28"/>
          <w:szCs w:val="28"/>
        </w:rPr>
        <w:t>积极营造科研氛围，培养教师科研意识和能力，以科研促进教师专业发展。</w:t>
      </w:r>
      <w:r>
        <w:rPr>
          <w:rFonts w:ascii="华文仿宋" w:eastAsia="华文仿宋" w:hAnsi="华文仿宋" w:cs="华文仿宋" w:hint="eastAsia"/>
          <w:sz w:val="28"/>
          <w:szCs w:val="28"/>
        </w:rPr>
        <w:t>发挥好骨干教师、高级教师在教育教学科研项目上的引领、示范、辐射作用，努力成为在区域有影响力的学科领军人才。</w:t>
      </w:r>
    </w:p>
    <w:p w:rsidR="003E3360" w:rsidRDefault="003E3360">
      <w:pPr>
        <w:widowControl/>
        <w:autoSpaceDE w:val="0"/>
        <w:ind w:firstLineChars="200" w:firstLine="560"/>
        <w:rPr>
          <w:rFonts w:ascii="华文仿宋" w:eastAsia="华文仿宋" w:hAnsi="华文仿宋" w:cs="华文仿宋"/>
          <w:sz w:val="28"/>
          <w:szCs w:val="28"/>
        </w:rPr>
      </w:pPr>
    </w:p>
    <w:p w:rsidR="003E3360" w:rsidRDefault="003E3360">
      <w:pPr>
        <w:widowControl/>
        <w:autoSpaceDE w:val="0"/>
        <w:ind w:firstLineChars="200" w:firstLine="560"/>
        <w:rPr>
          <w:rFonts w:ascii="华文仿宋" w:eastAsia="华文仿宋" w:hAnsi="华文仿宋" w:cs="华文仿宋"/>
          <w:sz w:val="28"/>
          <w:szCs w:val="28"/>
        </w:rPr>
      </w:pPr>
    </w:p>
    <w:p w:rsidR="003E3360" w:rsidRDefault="00916DA0">
      <w:pPr>
        <w:widowControl/>
        <w:autoSpaceDE w:val="0"/>
        <w:ind w:firstLineChars="200" w:firstLine="560"/>
        <w:jc w:val="right"/>
        <w:rPr>
          <w:rFonts w:ascii="华文仿宋" w:eastAsia="华文仿宋" w:hAnsi="华文仿宋" w:cs="华文仿宋"/>
          <w:sz w:val="28"/>
          <w:szCs w:val="28"/>
        </w:rPr>
      </w:pPr>
      <w:r>
        <w:rPr>
          <w:rFonts w:ascii="华文仿宋" w:eastAsia="华文仿宋" w:hAnsi="华文仿宋" w:cs="华文仿宋" w:hint="eastAsia"/>
          <w:sz w:val="28"/>
          <w:szCs w:val="28"/>
        </w:rPr>
        <w:t>青浦区人民政府教育</w:t>
      </w:r>
      <w:r>
        <w:rPr>
          <w:rFonts w:ascii="华文仿宋" w:eastAsia="华文仿宋" w:hAnsi="华文仿宋" w:cs="华文仿宋"/>
          <w:sz w:val="28"/>
          <w:szCs w:val="28"/>
        </w:rPr>
        <w:t>督导室</w:t>
      </w:r>
    </w:p>
    <w:p w:rsidR="003E3360" w:rsidRDefault="00916DA0">
      <w:pPr>
        <w:widowControl/>
        <w:autoSpaceDE w:val="0"/>
        <w:ind w:firstLineChars="200" w:firstLine="560"/>
        <w:jc w:val="right"/>
        <w:rPr>
          <w:rFonts w:ascii="华文仿宋" w:eastAsia="华文仿宋" w:hAnsi="华文仿宋" w:cs="华文仿宋"/>
          <w:sz w:val="28"/>
          <w:szCs w:val="28"/>
        </w:rPr>
      </w:pPr>
      <w:r>
        <w:rPr>
          <w:rFonts w:ascii="华文仿宋" w:eastAsia="华文仿宋" w:hAnsi="华文仿宋" w:cs="华文仿宋" w:hint="eastAsia"/>
          <w:sz w:val="28"/>
          <w:szCs w:val="28"/>
        </w:rPr>
        <w:t>2024年6月13日</w:t>
      </w:r>
    </w:p>
    <w:p w:rsidR="003E3360" w:rsidRDefault="003E3360">
      <w:pPr>
        <w:widowControl/>
        <w:autoSpaceDE w:val="0"/>
        <w:spacing w:line="440" w:lineRule="exact"/>
        <w:ind w:firstLineChars="200" w:firstLine="561"/>
        <w:rPr>
          <w:rFonts w:ascii="华文仿宋" w:eastAsia="华文仿宋" w:hAnsi="华文仿宋" w:cs="华文仿宋"/>
          <w:b/>
          <w:bCs/>
          <w:sz w:val="28"/>
          <w:szCs w:val="28"/>
        </w:rPr>
      </w:pPr>
    </w:p>
    <w:sectPr w:rsidR="003E3360" w:rsidSect="003E336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FAB" w:rsidRDefault="00A35FAB" w:rsidP="00205DAB">
      <w:pPr>
        <w:spacing w:after="0" w:line="240" w:lineRule="auto"/>
      </w:pPr>
      <w:r>
        <w:separator/>
      </w:r>
    </w:p>
  </w:endnote>
  <w:endnote w:type="continuationSeparator" w:id="1">
    <w:p w:rsidR="00A35FAB" w:rsidRDefault="00A35FAB" w:rsidP="00205D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Helvetica Neue">
    <w:altName w:val="Times New Roman"/>
    <w:charset w:val="00"/>
    <w:family w:val="auto"/>
    <w:pitch w:val="default"/>
    <w:sig w:usb0="00000000" w:usb1="00000000" w:usb2="00000000" w:usb3="00000000" w:csb0="00000000"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3807897"/>
      <w:docPartObj>
        <w:docPartGallery w:val="Page Numbers (Bottom of Page)"/>
        <w:docPartUnique/>
      </w:docPartObj>
    </w:sdtPr>
    <w:sdtContent>
      <w:p w:rsidR="009C50A8" w:rsidRDefault="009C50A8">
        <w:pPr>
          <w:pStyle w:val="a9"/>
          <w:jc w:val="center"/>
        </w:pPr>
        <w:fldSimple w:instr=" PAGE   \* MERGEFORMAT ">
          <w:r w:rsidRPr="009C50A8">
            <w:rPr>
              <w:noProof/>
              <w:lang w:val="zh-CN"/>
            </w:rPr>
            <w:t>17</w:t>
          </w:r>
        </w:fldSimple>
      </w:p>
    </w:sdtContent>
  </w:sdt>
  <w:p w:rsidR="009C50A8" w:rsidRDefault="009C50A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FAB" w:rsidRDefault="00A35FAB" w:rsidP="00205DAB">
      <w:pPr>
        <w:spacing w:after="0" w:line="240" w:lineRule="auto"/>
      </w:pPr>
      <w:r>
        <w:separator/>
      </w:r>
    </w:p>
  </w:footnote>
  <w:footnote w:type="continuationSeparator" w:id="1">
    <w:p w:rsidR="00A35FAB" w:rsidRDefault="00A35FAB" w:rsidP="00205DA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kyODVkYWU5YjE0MjZhZjU1ODY4NDAwZWQxZmFjNzYifQ=="/>
  </w:docVars>
  <w:rsids>
    <w:rsidRoot w:val="009B5A83"/>
    <w:rsid w:val="00014732"/>
    <w:rsid w:val="00036F8C"/>
    <w:rsid w:val="001D2DCC"/>
    <w:rsid w:val="00205DAB"/>
    <w:rsid w:val="002410F1"/>
    <w:rsid w:val="00275490"/>
    <w:rsid w:val="002D5089"/>
    <w:rsid w:val="003577A2"/>
    <w:rsid w:val="003E3360"/>
    <w:rsid w:val="00401C13"/>
    <w:rsid w:val="00494247"/>
    <w:rsid w:val="004A210D"/>
    <w:rsid w:val="00516AA1"/>
    <w:rsid w:val="00535854"/>
    <w:rsid w:val="005B4D8B"/>
    <w:rsid w:val="00687EF1"/>
    <w:rsid w:val="007C392A"/>
    <w:rsid w:val="00806E30"/>
    <w:rsid w:val="00916DA0"/>
    <w:rsid w:val="009B5A83"/>
    <w:rsid w:val="009C50A8"/>
    <w:rsid w:val="00A35FAB"/>
    <w:rsid w:val="00AA79C0"/>
    <w:rsid w:val="00CD6EDA"/>
    <w:rsid w:val="00F16F1A"/>
    <w:rsid w:val="00FB168F"/>
    <w:rsid w:val="01524BEF"/>
    <w:rsid w:val="01A77D04"/>
    <w:rsid w:val="02226954"/>
    <w:rsid w:val="02606269"/>
    <w:rsid w:val="038B795C"/>
    <w:rsid w:val="04AD7DC1"/>
    <w:rsid w:val="05975161"/>
    <w:rsid w:val="05B16F3E"/>
    <w:rsid w:val="05BB7210"/>
    <w:rsid w:val="05C5109B"/>
    <w:rsid w:val="05DD5094"/>
    <w:rsid w:val="05ED62C2"/>
    <w:rsid w:val="06400C4E"/>
    <w:rsid w:val="06467A53"/>
    <w:rsid w:val="069F5975"/>
    <w:rsid w:val="06AA5571"/>
    <w:rsid w:val="06E36237"/>
    <w:rsid w:val="07206CFB"/>
    <w:rsid w:val="07743CC1"/>
    <w:rsid w:val="07FC6546"/>
    <w:rsid w:val="08510867"/>
    <w:rsid w:val="087F5A5E"/>
    <w:rsid w:val="08E04BE6"/>
    <w:rsid w:val="092F57BE"/>
    <w:rsid w:val="09526CCE"/>
    <w:rsid w:val="096458F1"/>
    <w:rsid w:val="09C65122"/>
    <w:rsid w:val="09EA0235"/>
    <w:rsid w:val="09F2225F"/>
    <w:rsid w:val="0A1C3DD7"/>
    <w:rsid w:val="0A4E393A"/>
    <w:rsid w:val="0AC736EC"/>
    <w:rsid w:val="0AD578B8"/>
    <w:rsid w:val="0B1A6EF7"/>
    <w:rsid w:val="0B7F10C6"/>
    <w:rsid w:val="0BB47B9A"/>
    <w:rsid w:val="0C2333FA"/>
    <w:rsid w:val="0C250048"/>
    <w:rsid w:val="0C782EF0"/>
    <w:rsid w:val="0CAF0F3D"/>
    <w:rsid w:val="0CD768E7"/>
    <w:rsid w:val="0D183D8B"/>
    <w:rsid w:val="0D1E44EB"/>
    <w:rsid w:val="0D553A41"/>
    <w:rsid w:val="0D8E2BBE"/>
    <w:rsid w:val="0DCD2DC7"/>
    <w:rsid w:val="0DD4734B"/>
    <w:rsid w:val="0DFA7935"/>
    <w:rsid w:val="0E07180E"/>
    <w:rsid w:val="0E2E3EEC"/>
    <w:rsid w:val="0E646EAF"/>
    <w:rsid w:val="0E71326A"/>
    <w:rsid w:val="0E974488"/>
    <w:rsid w:val="0EA56508"/>
    <w:rsid w:val="0ED017ED"/>
    <w:rsid w:val="0F317232"/>
    <w:rsid w:val="0FA61FE4"/>
    <w:rsid w:val="0FD570DC"/>
    <w:rsid w:val="1073769E"/>
    <w:rsid w:val="109951E3"/>
    <w:rsid w:val="10CD30DE"/>
    <w:rsid w:val="11755EAD"/>
    <w:rsid w:val="11AD520E"/>
    <w:rsid w:val="11EE77B0"/>
    <w:rsid w:val="12350842"/>
    <w:rsid w:val="12BD5009"/>
    <w:rsid w:val="12CB126D"/>
    <w:rsid w:val="13127705"/>
    <w:rsid w:val="13671C3B"/>
    <w:rsid w:val="139A6901"/>
    <w:rsid w:val="13DC7F8F"/>
    <w:rsid w:val="13DF4DD4"/>
    <w:rsid w:val="145853B5"/>
    <w:rsid w:val="149235D2"/>
    <w:rsid w:val="15170DCC"/>
    <w:rsid w:val="15553BFD"/>
    <w:rsid w:val="155E4C4D"/>
    <w:rsid w:val="15956AA9"/>
    <w:rsid w:val="15B118E7"/>
    <w:rsid w:val="160945C9"/>
    <w:rsid w:val="16D665D7"/>
    <w:rsid w:val="16F45469"/>
    <w:rsid w:val="17570C01"/>
    <w:rsid w:val="17F72AB1"/>
    <w:rsid w:val="17FE4A37"/>
    <w:rsid w:val="18100480"/>
    <w:rsid w:val="189130B7"/>
    <w:rsid w:val="190343BC"/>
    <w:rsid w:val="193450CD"/>
    <w:rsid w:val="196D2C99"/>
    <w:rsid w:val="198B3F20"/>
    <w:rsid w:val="19C87170"/>
    <w:rsid w:val="1AC13002"/>
    <w:rsid w:val="1AC91950"/>
    <w:rsid w:val="1B447679"/>
    <w:rsid w:val="1B514ECF"/>
    <w:rsid w:val="1BCD1B0E"/>
    <w:rsid w:val="1C1E39C9"/>
    <w:rsid w:val="1CD13E96"/>
    <w:rsid w:val="1D17405F"/>
    <w:rsid w:val="1D284BA0"/>
    <w:rsid w:val="1EDE4D82"/>
    <w:rsid w:val="1F4D3D68"/>
    <w:rsid w:val="1F4E0726"/>
    <w:rsid w:val="1F4E421E"/>
    <w:rsid w:val="1F592B19"/>
    <w:rsid w:val="1FFB6D5F"/>
    <w:rsid w:val="20212EEA"/>
    <w:rsid w:val="203A6436"/>
    <w:rsid w:val="209B4FA7"/>
    <w:rsid w:val="20A7794A"/>
    <w:rsid w:val="21ED1206"/>
    <w:rsid w:val="221832C0"/>
    <w:rsid w:val="222C412C"/>
    <w:rsid w:val="228C5FCA"/>
    <w:rsid w:val="22B1228B"/>
    <w:rsid w:val="22B938E5"/>
    <w:rsid w:val="23387BD5"/>
    <w:rsid w:val="239A66D4"/>
    <w:rsid w:val="23A81EB5"/>
    <w:rsid w:val="24021145"/>
    <w:rsid w:val="243A509D"/>
    <w:rsid w:val="247561A2"/>
    <w:rsid w:val="24880EC1"/>
    <w:rsid w:val="24A9493E"/>
    <w:rsid w:val="24AF0A2A"/>
    <w:rsid w:val="24E448F7"/>
    <w:rsid w:val="24E567F1"/>
    <w:rsid w:val="24FA7414"/>
    <w:rsid w:val="25711E3A"/>
    <w:rsid w:val="25AF752A"/>
    <w:rsid w:val="25E929CB"/>
    <w:rsid w:val="25FA6E85"/>
    <w:rsid w:val="261B1A87"/>
    <w:rsid w:val="270F6E0D"/>
    <w:rsid w:val="27237687"/>
    <w:rsid w:val="27B5694E"/>
    <w:rsid w:val="282E29E3"/>
    <w:rsid w:val="28924256"/>
    <w:rsid w:val="28B02089"/>
    <w:rsid w:val="298244EE"/>
    <w:rsid w:val="29E71961"/>
    <w:rsid w:val="2A637541"/>
    <w:rsid w:val="2AC11D30"/>
    <w:rsid w:val="2AFB4937"/>
    <w:rsid w:val="2B1B18D7"/>
    <w:rsid w:val="2B8971B8"/>
    <w:rsid w:val="2BB1318F"/>
    <w:rsid w:val="2C8E23B3"/>
    <w:rsid w:val="2CAE4F6B"/>
    <w:rsid w:val="2CC90E6E"/>
    <w:rsid w:val="2D8D1D1A"/>
    <w:rsid w:val="2E536EC1"/>
    <w:rsid w:val="2E8E614B"/>
    <w:rsid w:val="2E941D00"/>
    <w:rsid w:val="2F2D6F96"/>
    <w:rsid w:val="2F497332"/>
    <w:rsid w:val="30443293"/>
    <w:rsid w:val="307355F9"/>
    <w:rsid w:val="30803872"/>
    <w:rsid w:val="30EB33E1"/>
    <w:rsid w:val="3128316B"/>
    <w:rsid w:val="314F63EB"/>
    <w:rsid w:val="31FF6F9E"/>
    <w:rsid w:val="32215D63"/>
    <w:rsid w:val="32A03508"/>
    <w:rsid w:val="32B45E58"/>
    <w:rsid w:val="32EE3D05"/>
    <w:rsid w:val="332E3A59"/>
    <w:rsid w:val="3348545B"/>
    <w:rsid w:val="334C71EF"/>
    <w:rsid w:val="335444B7"/>
    <w:rsid w:val="33890133"/>
    <w:rsid w:val="339715FE"/>
    <w:rsid w:val="33CB74FA"/>
    <w:rsid w:val="34BC360E"/>
    <w:rsid w:val="34BD2288"/>
    <w:rsid w:val="34CF6B76"/>
    <w:rsid w:val="34D63FB3"/>
    <w:rsid w:val="3560316B"/>
    <w:rsid w:val="3579545F"/>
    <w:rsid w:val="357D32F9"/>
    <w:rsid w:val="35CA1CE7"/>
    <w:rsid w:val="369F58D3"/>
    <w:rsid w:val="36F11025"/>
    <w:rsid w:val="380D66F8"/>
    <w:rsid w:val="382A7A09"/>
    <w:rsid w:val="39424B74"/>
    <w:rsid w:val="3966590A"/>
    <w:rsid w:val="39BA53ED"/>
    <w:rsid w:val="3A2764B4"/>
    <w:rsid w:val="3AB5085A"/>
    <w:rsid w:val="3B7A0A90"/>
    <w:rsid w:val="3B8B7C9A"/>
    <w:rsid w:val="3BDE728E"/>
    <w:rsid w:val="3C3332CB"/>
    <w:rsid w:val="3C985418"/>
    <w:rsid w:val="3C9C7C85"/>
    <w:rsid w:val="3CED7086"/>
    <w:rsid w:val="3D8B007D"/>
    <w:rsid w:val="3E135D25"/>
    <w:rsid w:val="3E7046CE"/>
    <w:rsid w:val="3F364027"/>
    <w:rsid w:val="3F500D09"/>
    <w:rsid w:val="3F7700F9"/>
    <w:rsid w:val="3FBB4EB2"/>
    <w:rsid w:val="411918A4"/>
    <w:rsid w:val="415D3E87"/>
    <w:rsid w:val="41603CC0"/>
    <w:rsid w:val="41794B30"/>
    <w:rsid w:val="41E21D8F"/>
    <w:rsid w:val="420F167B"/>
    <w:rsid w:val="4237710D"/>
    <w:rsid w:val="42A57F3F"/>
    <w:rsid w:val="42B3339C"/>
    <w:rsid w:val="42F20F80"/>
    <w:rsid w:val="4342358E"/>
    <w:rsid w:val="4373683C"/>
    <w:rsid w:val="437E3AF6"/>
    <w:rsid w:val="43A7763B"/>
    <w:rsid w:val="43B44301"/>
    <w:rsid w:val="43E25291"/>
    <w:rsid w:val="44315157"/>
    <w:rsid w:val="443C1FF1"/>
    <w:rsid w:val="444B320C"/>
    <w:rsid w:val="449E3CB4"/>
    <w:rsid w:val="44F17D02"/>
    <w:rsid w:val="452B24C8"/>
    <w:rsid w:val="46236D21"/>
    <w:rsid w:val="473F0E71"/>
    <w:rsid w:val="47F86519"/>
    <w:rsid w:val="48AB5A5D"/>
    <w:rsid w:val="493B09DC"/>
    <w:rsid w:val="497259E7"/>
    <w:rsid w:val="49CC1B61"/>
    <w:rsid w:val="49EC5F83"/>
    <w:rsid w:val="4A6D6C6D"/>
    <w:rsid w:val="4A782E2D"/>
    <w:rsid w:val="4A8A47B8"/>
    <w:rsid w:val="4AD36F68"/>
    <w:rsid w:val="4AF62C56"/>
    <w:rsid w:val="4C78531D"/>
    <w:rsid w:val="4CB30DFF"/>
    <w:rsid w:val="4CC065F7"/>
    <w:rsid w:val="4CE32E5E"/>
    <w:rsid w:val="4D256085"/>
    <w:rsid w:val="4D382228"/>
    <w:rsid w:val="4D862C9F"/>
    <w:rsid w:val="4E945B54"/>
    <w:rsid w:val="4EED4970"/>
    <w:rsid w:val="4F3D614C"/>
    <w:rsid w:val="4F47222B"/>
    <w:rsid w:val="4F500538"/>
    <w:rsid w:val="4F7F6585"/>
    <w:rsid w:val="4FF359B6"/>
    <w:rsid w:val="50FB2336"/>
    <w:rsid w:val="51EB3457"/>
    <w:rsid w:val="52554706"/>
    <w:rsid w:val="5371089E"/>
    <w:rsid w:val="53803384"/>
    <w:rsid w:val="53D76A77"/>
    <w:rsid w:val="54D74270"/>
    <w:rsid w:val="557C32F9"/>
    <w:rsid w:val="55AE612D"/>
    <w:rsid w:val="55D41DE6"/>
    <w:rsid w:val="55EE06BF"/>
    <w:rsid w:val="56121E8E"/>
    <w:rsid w:val="564A61CE"/>
    <w:rsid w:val="569E667C"/>
    <w:rsid w:val="56A96DCF"/>
    <w:rsid w:val="56B76257"/>
    <w:rsid w:val="56DA5532"/>
    <w:rsid w:val="57740CC0"/>
    <w:rsid w:val="57C700CA"/>
    <w:rsid w:val="57FF3179"/>
    <w:rsid w:val="58214078"/>
    <w:rsid w:val="5894304C"/>
    <w:rsid w:val="58BD3776"/>
    <w:rsid w:val="58EF1411"/>
    <w:rsid w:val="591F2C79"/>
    <w:rsid w:val="59255D71"/>
    <w:rsid w:val="592A7C30"/>
    <w:rsid w:val="596516D3"/>
    <w:rsid w:val="597E7341"/>
    <w:rsid w:val="59F058BC"/>
    <w:rsid w:val="5B20356A"/>
    <w:rsid w:val="5BA44364"/>
    <w:rsid w:val="5BFB1340"/>
    <w:rsid w:val="5C0827EA"/>
    <w:rsid w:val="5C1967A5"/>
    <w:rsid w:val="5D301720"/>
    <w:rsid w:val="5D3E1EF6"/>
    <w:rsid w:val="5D5835E5"/>
    <w:rsid w:val="5D7B43E9"/>
    <w:rsid w:val="5D80678E"/>
    <w:rsid w:val="5D9F2CDA"/>
    <w:rsid w:val="5DDE4C55"/>
    <w:rsid w:val="5E2A4C99"/>
    <w:rsid w:val="5ED817AC"/>
    <w:rsid w:val="5F4C0C3F"/>
    <w:rsid w:val="5F5E24AA"/>
    <w:rsid w:val="5F8A1207"/>
    <w:rsid w:val="5FF60918"/>
    <w:rsid w:val="601B6F8F"/>
    <w:rsid w:val="60974186"/>
    <w:rsid w:val="60B116A2"/>
    <w:rsid w:val="610125B0"/>
    <w:rsid w:val="611B3FCF"/>
    <w:rsid w:val="622801CA"/>
    <w:rsid w:val="62CC09DC"/>
    <w:rsid w:val="62EC4117"/>
    <w:rsid w:val="62F755A1"/>
    <w:rsid w:val="62F835B8"/>
    <w:rsid w:val="63320D36"/>
    <w:rsid w:val="63D77671"/>
    <w:rsid w:val="64446389"/>
    <w:rsid w:val="647629E6"/>
    <w:rsid w:val="648A55BC"/>
    <w:rsid w:val="64CD4363"/>
    <w:rsid w:val="64D17DCA"/>
    <w:rsid w:val="66E107AF"/>
    <w:rsid w:val="66F91EB5"/>
    <w:rsid w:val="671C465C"/>
    <w:rsid w:val="682D1897"/>
    <w:rsid w:val="68985C63"/>
    <w:rsid w:val="689D05E0"/>
    <w:rsid w:val="68EC23C5"/>
    <w:rsid w:val="69006D22"/>
    <w:rsid w:val="694D3CA4"/>
    <w:rsid w:val="69827B0E"/>
    <w:rsid w:val="69C42CAB"/>
    <w:rsid w:val="6A7C687C"/>
    <w:rsid w:val="6A9409FF"/>
    <w:rsid w:val="6AF05909"/>
    <w:rsid w:val="6B0B534C"/>
    <w:rsid w:val="6B1511B1"/>
    <w:rsid w:val="6B272C8C"/>
    <w:rsid w:val="6B2A55B6"/>
    <w:rsid w:val="6BE851E4"/>
    <w:rsid w:val="6BF96C79"/>
    <w:rsid w:val="6C012E57"/>
    <w:rsid w:val="6C9F6852"/>
    <w:rsid w:val="6D853A80"/>
    <w:rsid w:val="6D940381"/>
    <w:rsid w:val="6D9B170F"/>
    <w:rsid w:val="6DD643A0"/>
    <w:rsid w:val="6DE714C8"/>
    <w:rsid w:val="6DF84609"/>
    <w:rsid w:val="6E9A2B14"/>
    <w:rsid w:val="6EC06BFF"/>
    <w:rsid w:val="6F15104E"/>
    <w:rsid w:val="6F1D4AA8"/>
    <w:rsid w:val="6F2905B2"/>
    <w:rsid w:val="6F441389"/>
    <w:rsid w:val="703F45D4"/>
    <w:rsid w:val="71436346"/>
    <w:rsid w:val="71A42F9B"/>
    <w:rsid w:val="72355B35"/>
    <w:rsid w:val="72385682"/>
    <w:rsid w:val="724C64E6"/>
    <w:rsid w:val="728E2630"/>
    <w:rsid w:val="72901CD2"/>
    <w:rsid w:val="72BE2C18"/>
    <w:rsid w:val="72E256EB"/>
    <w:rsid w:val="73571118"/>
    <w:rsid w:val="74B14EC7"/>
    <w:rsid w:val="74C43A9D"/>
    <w:rsid w:val="74E31220"/>
    <w:rsid w:val="75053C12"/>
    <w:rsid w:val="750D71E3"/>
    <w:rsid w:val="75574453"/>
    <w:rsid w:val="75630D65"/>
    <w:rsid w:val="75776179"/>
    <w:rsid w:val="759D0D2C"/>
    <w:rsid w:val="75DB7AF6"/>
    <w:rsid w:val="75E5086C"/>
    <w:rsid w:val="763A4575"/>
    <w:rsid w:val="7648386A"/>
    <w:rsid w:val="76760624"/>
    <w:rsid w:val="76D745D9"/>
    <w:rsid w:val="76F14602"/>
    <w:rsid w:val="7772528F"/>
    <w:rsid w:val="780305DD"/>
    <w:rsid w:val="78192AD9"/>
    <w:rsid w:val="78CC4A03"/>
    <w:rsid w:val="79022643"/>
    <w:rsid w:val="79B145B8"/>
    <w:rsid w:val="79D03FC6"/>
    <w:rsid w:val="79F25F85"/>
    <w:rsid w:val="7A477DF6"/>
    <w:rsid w:val="7B4E3015"/>
    <w:rsid w:val="7B7612F7"/>
    <w:rsid w:val="7B8F09A8"/>
    <w:rsid w:val="7B9258BE"/>
    <w:rsid w:val="7BCB6F59"/>
    <w:rsid w:val="7C0E38A4"/>
    <w:rsid w:val="7C4D0079"/>
    <w:rsid w:val="7C734B01"/>
    <w:rsid w:val="7C80748C"/>
    <w:rsid w:val="7C965DF1"/>
    <w:rsid w:val="7CA63DDC"/>
    <w:rsid w:val="7CAB3E2D"/>
    <w:rsid w:val="7CAC146D"/>
    <w:rsid w:val="7D0B1FD9"/>
    <w:rsid w:val="7D0F3580"/>
    <w:rsid w:val="7D4E1CA1"/>
    <w:rsid w:val="7D666653"/>
    <w:rsid w:val="7DF632EB"/>
    <w:rsid w:val="7E215273"/>
    <w:rsid w:val="7EC460AB"/>
    <w:rsid w:val="7ECB399D"/>
    <w:rsid w:val="7EF30093"/>
    <w:rsid w:val="7F334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Body Text Indent 2" w:semiHidden="0" w:unhideWhenUsed="0" w:qFormat="1"/>
    <w:lsdException w:name="Strong" w:semiHidden="0" w:uiPriority="22" w:unhideWhenUsed="0" w:qFormat="1"/>
    <w:lsdException w:name="Emphasis" w:semiHidden="0" w:uiPriority="20"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E3360"/>
    <w:pPr>
      <w:widowControl w:val="0"/>
      <w:spacing w:after="160" w:line="278" w:lineRule="auto"/>
      <w:jc w:val="both"/>
    </w:pPr>
    <w:rPr>
      <w:rFonts w:ascii="等线" w:eastAsia="等线" w:hAnsi="等线"/>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3E3360"/>
    <w:pPr>
      <w:ind w:firstLineChars="200" w:firstLine="420"/>
    </w:pPr>
  </w:style>
  <w:style w:type="paragraph" w:styleId="a4">
    <w:name w:val="annotation text"/>
    <w:basedOn w:val="a"/>
    <w:uiPriority w:val="99"/>
    <w:semiHidden/>
    <w:unhideWhenUsed/>
    <w:qFormat/>
    <w:rsid w:val="003E3360"/>
    <w:pPr>
      <w:jc w:val="left"/>
    </w:pPr>
  </w:style>
  <w:style w:type="paragraph" w:styleId="a5">
    <w:name w:val="Body Text"/>
    <w:basedOn w:val="a"/>
    <w:uiPriority w:val="1"/>
    <w:qFormat/>
    <w:rsid w:val="003E3360"/>
    <w:pPr>
      <w:ind w:left="140"/>
    </w:pPr>
    <w:rPr>
      <w:rFonts w:ascii="宋体" w:eastAsia="宋体" w:hAnsi="宋体"/>
      <w:sz w:val="28"/>
      <w:szCs w:val="28"/>
    </w:rPr>
  </w:style>
  <w:style w:type="paragraph" w:styleId="2">
    <w:name w:val="Body Text Indent 2"/>
    <w:basedOn w:val="a"/>
    <w:uiPriority w:val="99"/>
    <w:qFormat/>
    <w:rsid w:val="003E3360"/>
    <w:pPr>
      <w:spacing w:after="120" w:line="480" w:lineRule="auto"/>
      <w:ind w:leftChars="200" w:left="420"/>
    </w:pPr>
  </w:style>
  <w:style w:type="table" w:styleId="a6">
    <w:name w:val="Table Grid"/>
    <w:basedOn w:val="a2"/>
    <w:uiPriority w:val="99"/>
    <w:qFormat/>
    <w:rsid w:val="003E3360"/>
    <w:pPr>
      <w:widowControl w:val="0"/>
      <w:jc w:val="both"/>
    </w:pPr>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qFormat/>
    <w:rsid w:val="003E3360"/>
    <w:pPr>
      <w:ind w:firstLineChars="200" w:firstLine="420"/>
    </w:pPr>
    <w:rPr>
      <w:rFonts w:ascii="Helvetica Neue" w:eastAsia="宋体" w:hAnsi="Helvetica Neue"/>
    </w:rPr>
  </w:style>
  <w:style w:type="paragraph" w:customStyle="1" w:styleId="A7">
    <w:name w:val="正文 A"/>
    <w:basedOn w:val="a"/>
    <w:qFormat/>
    <w:rsid w:val="003E3360"/>
    <w:rPr>
      <w:rFonts w:ascii="Times New Roman" w:eastAsia="Arial Unicode MS" w:hAnsi="Times New Roman" w:cs="Arial Unicode MS"/>
      <w:color w:val="000000"/>
    </w:rPr>
  </w:style>
  <w:style w:type="paragraph" w:customStyle="1" w:styleId="20">
    <w:name w:val="列出段落2"/>
    <w:basedOn w:val="a"/>
    <w:qFormat/>
    <w:rsid w:val="003E3360"/>
    <w:pPr>
      <w:ind w:firstLineChars="200" w:firstLine="420"/>
    </w:pPr>
  </w:style>
  <w:style w:type="paragraph" w:customStyle="1" w:styleId="10">
    <w:name w:val="无间隔1"/>
    <w:basedOn w:val="a"/>
    <w:qFormat/>
    <w:rsid w:val="003E3360"/>
  </w:style>
  <w:style w:type="paragraph" w:styleId="a8">
    <w:name w:val="header"/>
    <w:basedOn w:val="a"/>
    <w:link w:val="Char"/>
    <w:uiPriority w:val="99"/>
    <w:semiHidden/>
    <w:unhideWhenUsed/>
    <w:rsid w:val="00205DAB"/>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1"/>
    <w:link w:val="a8"/>
    <w:uiPriority w:val="99"/>
    <w:semiHidden/>
    <w:rsid w:val="00205DAB"/>
    <w:rPr>
      <w:rFonts w:ascii="等线" w:eastAsia="等线" w:hAnsi="等线"/>
      <w:kern w:val="2"/>
      <w:sz w:val="18"/>
      <w:szCs w:val="18"/>
    </w:rPr>
  </w:style>
  <w:style w:type="paragraph" w:styleId="a9">
    <w:name w:val="footer"/>
    <w:basedOn w:val="a"/>
    <w:link w:val="Char0"/>
    <w:uiPriority w:val="99"/>
    <w:unhideWhenUsed/>
    <w:rsid w:val="00205DAB"/>
    <w:pPr>
      <w:tabs>
        <w:tab w:val="center" w:pos="4153"/>
        <w:tab w:val="right" w:pos="8306"/>
      </w:tabs>
      <w:snapToGrid w:val="0"/>
      <w:spacing w:line="240" w:lineRule="auto"/>
      <w:jc w:val="left"/>
    </w:pPr>
    <w:rPr>
      <w:sz w:val="18"/>
      <w:szCs w:val="18"/>
    </w:rPr>
  </w:style>
  <w:style w:type="character" w:customStyle="1" w:styleId="Char0">
    <w:name w:val="页脚 Char"/>
    <w:basedOn w:val="a1"/>
    <w:link w:val="a9"/>
    <w:uiPriority w:val="99"/>
    <w:rsid w:val="00205DAB"/>
    <w:rPr>
      <w:rFonts w:ascii="等线" w:eastAsia="等线" w:hAnsi="等线"/>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1393</Words>
  <Characters>7942</Characters>
  <Application>Microsoft Office Word</Application>
  <DocSecurity>0</DocSecurity>
  <Lines>66</Lines>
  <Paragraphs>18</Paragraphs>
  <ScaleCrop>false</ScaleCrop>
  <Company>P R C</Company>
  <LinksUpToDate>false</LinksUpToDate>
  <CharactersWithSpaces>9317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chenym103@163.com</dc:creator>
  <cp:lastModifiedBy>USER-</cp:lastModifiedBy>
  <cp:revision>8</cp:revision>
  <cp:lastPrinted>2024-12-27T00:57:00Z</cp:lastPrinted>
  <dcterms:created xsi:type="dcterms:W3CDTF">2024-06-25T16:44:00Z</dcterms:created>
  <dcterms:modified xsi:type="dcterms:W3CDTF">2024-12-27T00:57:00Z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CCB48EA419FF4DCFBD6356F4811D7C98_13</vt:lpwstr>
  </property>
</Properties>
</file>