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jc w:val="center"/>
        <w:outlineLvl w:val="0"/>
        <w:rPr>
          <w:rFonts w:hint="eastAsia" w:ascii="宋体" w:hAnsi="宋体" w:eastAsia="宋体" w:cs="宋体"/>
          <w:b/>
          <w:bCs/>
          <w:sz w:val="44"/>
          <w:szCs w:val="44"/>
        </w:rPr>
      </w:pPr>
      <w:bookmarkStart w:id="0" w:name="_Hlk109403007"/>
      <w:r>
        <w:rPr>
          <w:rFonts w:hint="eastAsia" w:ascii="宋体" w:hAnsi="宋体" w:eastAsia="宋体" w:cs="宋体"/>
          <w:b/>
          <w:bCs/>
          <w:sz w:val="44"/>
          <w:szCs w:val="44"/>
          <w:lang w:val="en-US" w:eastAsia="zh-CN"/>
        </w:rPr>
        <w:t>产业发展专项资金-众创空间政策</w:t>
      </w:r>
      <w:r>
        <w:rPr>
          <w:rFonts w:hint="eastAsia" w:ascii="宋体" w:hAnsi="宋体" w:eastAsia="宋体" w:cs="宋体"/>
          <w:b/>
          <w:bCs/>
          <w:sz w:val="44"/>
          <w:szCs w:val="44"/>
          <w:lang w:val="en-US" w:eastAsia="zh-CN"/>
        </w:rPr>
        <w:br w:type="textWrapping"/>
      </w:r>
      <w:r>
        <w:rPr>
          <w:rFonts w:hint="eastAsia" w:ascii="宋体" w:hAnsi="宋体" w:eastAsia="宋体" w:cs="宋体"/>
          <w:b/>
          <w:bCs/>
          <w:sz w:val="44"/>
          <w:szCs w:val="44"/>
          <w:lang w:val="en-US" w:eastAsia="zh-CN"/>
        </w:rPr>
        <w:t>绩效评价结果信息公开</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w:t>
      </w:r>
      <w:r>
        <w:rPr>
          <w:rFonts w:hint="eastAsia" w:ascii="宋体" w:hAnsi="宋体" w:cs="宋体"/>
          <w:sz w:val="24"/>
          <w:lang w:eastAsia="zh-CN"/>
        </w:rPr>
        <w:t>青浦区财政局</w:t>
      </w:r>
      <w:r>
        <w:rPr>
          <w:rFonts w:hint="eastAsia" w:ascii="宋体" w:hAnsi="宋体" w:cs="宋体"/>
          <w:sz w:val="24"/>
        </w:rPr>
        <w:t>组织对产业发展专项资金-众创空间政策实施绩效评价</w:t>
      </w:r>
      <w:r>
        <w:rPr>
          <w:rFonts w:hint="eastAsia" w:ascii="宋体" w:hAnsi="宋体" w:cs="宋体"/>
          <w:sz w:val="24"/>
          <w:lang w:eastAsia="zh-CN"/>
        </w:rPr>
        <w:t>，</w:t>
      </w:r>
      <w:r>
        <w:rPr>
          <w:rFonts w:hint="eastAsia" w:ascii="宋体" w:hAnsi="宋体" w:cs="宋体"/>
          <w:sz w:val="24"/>
        </w:rPr>
        <w:t>并委托上海文汇工程咨询有限公司</w:t>
      </w:r>
      <w:r>
        <w:rPr>
          <w:rFonts w:hint="eastAsia" w:ascii="宋体" w:hAnsi="宋体" w:cs="宋体"/>
          <w:sz w:val="24"/>
          <w:lang w:val="en-US" w:eastAsia="zh-CN"/>
        </w:rPr>
        <w:t>具体</w:t>
      </w:r>
      <w:bookmarkStart w:id="5" w:name="_GoBack"/>
      <w:bookmarkEnd w:id="5"/>
      <w:r>
        <w:rPr>
          <w:rFonts w:hint="eastAsia" w:ascii="宋体" w:hAnsi="宋体" w:cs="宋体"/>
          <w:sz w:val="24"/>
        </w:rPr>
        <w:t>实施</w:t>
      </w:r>
      <w:r>
        <w:rPr>
          <w:rFonts w:hint="eastAsia" w:ascii="宋体" w:hAnsi="宋体" w:cs="宋体"/>
          <w:sz w:val="24"/>
          <w:lang w:eastAsia="zh-CN"/>
        </w:rPr>
        <w:t>，</w:t>
      </w:r>
      <w:r>
        <w:rPr>
          <w:rFonts w:hint="eastAsia" w:ascii="宋体" w:hAnsi="宋体" w:cs="宋体"/>
          <w:sz w:val="24"/>
          <w:lang w:val="en-US" w:eastAsia="zh-CN"/>
        </w:rPr>
        <w:t>区科委</w:t>
      </w:r>
      <w:r>
        <w:rPr>
          <w:rFonts w:hint="eastAsia" w:ascii="宋体" w:hAnsi="宋体" w:cs="宋体"/>
          <w:sz w:val="24"/>
        </w:rPr>
        <w:t>和</w:t>
      </w:r>
      <w:r>
        <w:rPr>
          <w:rFonts w:hint="eastAsia" w:ascii="宋体" w:hAnsi="宋体" w:cs="宋体"/>
          <w:sz w:val="24"/>
          <w:lang w:val="en-US" w:eastAsia="zh-CN"/>
        </w:rPr>
        <w:t>区</w:t>
      </w:r>
      <w:r>
        <w:rPr>
          <w:rFonts w:hint="eastAsia" w:ascii="宋体" w:hAnsi="宋体" w:cs="宋体"/>
          <w:sz w:val="24"/>
        </w:rPr>
        <w:t>财政局围绕预算管理、政策完善及财政内部管理等进行绩效评价结果落实应用</w:t>
      </w:r>
      <w:r>
        <w:rPr>
          <w:rFonts w:hint="eastAsia" w:ascii="宋体" w:hAnsi="宋体" w:cs="宋体"/>
          <w:sz w:val="24"/>
          <w:lang w:eastAsia="zh-CN"/>
        </w:rPr>
        <w:t>。</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一、政策概况</w:t>
      </w:r>
    </w:p>
    <w:p>
      <w:pPr>
        <w:spacing w:after="156" w:afterLines="50" w:line="360" w:lineRule="auto"/>
        <w:ind w:firstLine="480" w:firstLineChars="200"/>
        <w:rPr>
          <w:rFonts w:ascii="宋体" w:hAnsi="宋体" w:cs="宋体"/>
          <w:sz w:val="24"/>
        </w:rPr>
      </w:pPr>
      <w:r>
        <w:rPr>
          <w:rFonts w:hint="eastAsia" w:ascii="宋体" w:hAnsi="宋体" w:cs="宋体"/>
          <w:sz w:val="24"/>
        </w:rPr>
        <w:t>2016年，为推动青浦区创新创业载体发展，进一步鼓励和促进大众创业、万众创新，青浦区区委、区政府出台了《青浦区关于发展众创空间推进大众创新创业的实施意见》（青委办〔2016〕36号）和《关于青浦区科技创新政策操作办法的通知》（青府办发〔2016〕84号），对众创空间政策相关内容予以明确，政策扶持方向覆盖众创空间（孵化器）载体建设、众创空间（孵化器）提供创新创业服务、众创空间（孵化器）星级评价等3个方向9项扶持内容；扶持对象包括众创空间、科技企业孵化器、科技创业苗圃、科技企业加速器等5类；扶持标准采用定额或比例方式；资金分一次性或三年补贴二种形式，并明确了该扶持政策由区财政专项资金承担，其中：张江高新青浦园区内项目由张江专项发展资金安排。</w:t>
      </w:r>
    </w:p>
    <w:p>
      <w:pPr>
        <w:spacing w:after="156" w:afterLines="50" w:line="360" w:lineRule="auto"/>
        <w:ind w:firstLine="480" w:firstLineChars="200"/>
        <w:rPr>
          <w:rFonts w:ascii="宋体" w:hAnsi="宋体" w:cs="宋体"/>
          <w:sz w:val="24"/>
        </w:rPr>
      </w:pPr>
      <w:r>
        <w:rPr>
          <w:rFonts w:hint="eastAsia" w:ascii="宋体" w:hAnsi="宋体" w:cs="宋体"/>
          <w:sz w:val="24"/>
        </w:rPr>
        <w:t>青浦区科学技术委员会（以下简称“区科委”）作为主管青浦区科技创新能力建设，负责推进孵化器等科技园区发展的责任部门，于2017年设立众创空间政策资金，列入“优先发展先进制造业-科技创新”产业发展专项资金。2017-2019年期间，区科委把科技创新、众创空间2个三级明细合并安排年初预算，2020年开始科技创新、众创空间分别安排预算。截至2021年末，众创空间政策共计投入资金8027.41万，其中：列入“科技创新”专项资金7325.41万，列入张江专项702万。区科委参考市级众创空间（孵化器）认定条件，制定了青浦区众创空间建设备案、科技企业孵化器认定、科技企业孵化器在孵企业等条件，并细化了星级评价考核标准。</w:t>
      </w:r>
    </w:p>
    <w:p>
      <w:pPr>
        <w:spacing w:after="156" w:afterLines="50" w:line="360" w:lineRule="auto"/>
        <w:ind w:firstLine="480" w:firstLineChars="200"/>
        <w:rPr>
          <w:rFonts w:ascii="宋体" w:hAnsi="宋体" w:cs="宋体"/>
          <w:sz w:val="24"/>
        </w:rPr>
      </w:pPr>
      <w:r>
        <w:rPr>
          <w:rFonts w:hint="eastAsia" w:ascii="宋体" w:hAnsi="宋体" w:cs="宋体"/>
          <w:sz w:val="24"/>
        </w:rPr>
        <w:t>另外，青府办发〔2016〕84号文实施有效期至2021年7月26日，青委办〔2016〕36号文中未明确实施有效日期。截至2022年6月，众创空间相关政策修订工作仍处于立项起草阶段。</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二、评价工作开展情况</w:t>
      </w:r>
    </w:p>
    <w:p>
      <w:pPr>
        <w:spacing w:after="156" w:afterLines="50" w:line="360" w:lineRule="auto"/>
        <w:ind w:firstLine="480" w:firstLineChars="200"/>
        <w:rPr>
          <w:rFonts w:ascii="宋体" w:hAnsi="宋体" w:cs="宋体"/>
          <w:sz w:val="24"/>
        </w:rPr>
      </w:pPr>
      <w:r>
        <w:rPr>
          <w:rFonts w:hint="eastAsia" w:ascii="宋体" w:hAnsi="宋体" w:cs="宋体"/>
          <w:sz w:val="24"/>
        </w:rPr>
        <w:t>评价组通过前期调研、项目定位和方案评审，形成本次政策评价关注重点：一是关注政策设立前期调研充分性、政策方向合理性、相关内容适应性；二是围绕相关管理制度健全性、预算安排合理性、评审要素、监督考核要素与政策导向的匹配性等，关注政策实施及管理有效性；三是关注政策实施效果，为正在起草的新一轮政策提供建议。</w:t>
      </w:r>
    </w:p>
    <w:p>
      <w:pPr>
        <w:spacing w:after="156" w:afterLines="50" w:line="360" w:lineRule="auto"/>
        <w:ind w:firstLine="480" w:firstLineChars="200"/>
        <w:rPr>
          <w:rFonts w:ascii="宋体" w:hAnsi="宋体" w:cs="宋体"/>
          <w:sz w:val="24"/>
        </w:rPr>
      </w:pPr>
      <w:r>
        <w:rPr>
          <w:rFonts w:hint="eastAsia" w:ascii="宋体" w:hAnsi="宋体" w:cs="宋体"/>
          <w:sz w:val="24"/>
        </w:rPr>
        <w:t>评价组围绕评价关注重点，结合政策管理相关方及其职责、政策实施管理环节，通过访谈、实地调研和收集兄弟区、市相关政策作比较分析等方法开展评价工作，以政策实施效果为导向设计绩效评价指标体系。期间，访谈区科委，了解政策设立背景、政策导向、政策实施管理以及实施效果等情况；访谈区财政局，了解政策资金管理情况；访谈区孵化协会，了解孵化团队从业人员管理及培训、创业导师队伍及服务、政策建议等情况；随机选取8家受扶持单位，实地了解扶持申请流程、从业人员接受培训、创业导师辅导、孵化服务成效等情况；问卷调查26家受扶持单位、3家潜在扶持单位以及17家在孵企业，了解政策宣传、创业导师服务、孵化服务、政府开展业务指导的满意度等情况。在数据收集、实地核查、合规性检查、问卷发放，并作分析和评分基础上，形成本评价报告。</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三、评价结果和政策绩效</w:t>
      </w:r>
    </w:p>
    <w:p>
      <w:pPr>
        <w:spacing w:after="156" w:afterLines="50" w:line="360" w:lineRule="auto"/>
        <w:ind w:firstLine="480" w:firstLineChars="200"/>
        <w:rPr>
          <w:rFonts w:ascii="宋体" w:hAnsi="宋体" w:cs="宋体"/>
          <w:sz w:val="24"/>
        </w:rPr>
      </w:pPr>
      <w:r>
        <w:rPr>
          <w:rFonts w:hint="eastAsia" w:ascii="宋体" w:hAnsi="宋体" w:cs="宋体"/>
          <w:sz w:val="24"/>
        </w:rPr>
        <w:t>（一）评价结果</w:t>
      </w:r>
    </w:p>
    <w:p>
      <w:pPr>
        <w:spacing w:after="156" w:afterLines="50" w:line="360" w:lineRule="auto"/>
        <w:ind w:firstLine="480" w:firstLineChars="200"/>
        <w:rPr>
          <w:rFonts w:ascii="宋体" w:hAnsi="宋体" w:cs="宋体"/>
          <w:sz w:val="24"/>
        </w:rPr>
      </w:pPr>
      <w:r>
        <w:rPr>
          <w:rFonts w:hint="eastAsia" w:ascii="宋体" w:hAnsi="宋体" w:cs="宋体"/>
          <w:sz w:val="24"/>
        </w:rPr>
        <w:t>围绕政策制定、政策实施、政策效益评价指标三个维度，本政策绩效评价得分为84.59分，评价等级为“良”。其中，政策制定类指标权重为20分，实际得分17.30分，得分率86.50%；政策实施类指标权重35分，实际得分27.34分，得分率78.11%；政策效益类指标权重45分，实际得分39.95分，得分率88.78%。</w:t>
      </w:r>
    </w:p>
    <w:p>
      <w:pPr>
        <w:spacing w:after="156" w:afterLines="50" w:line="360" w:lineRule="auto"/>
        <w:ind w:firstLine="480" w:firstLineChars="200"/>
        <w:rPr>
          <w:rFonts w:ascii="宋体" w:hAnsi="宋体" w:cs="宋体"/>
          <w:sz w:val="24"/>
        </w:rPr>
      </w:pPr>
      <w:r>
        <w:rPr>
          <w:rFonts w:hint="eastAsia" w:ascii="宋体" w:hAnsi="宋体" w:cs="宋体"/>
          <w:sz w:val="24"/>
        </w:rPr>
        <w:t>（二）主要绩效</w:t>
      </w:r>
    </w:p>
    <w:p>
      <w:pPr>
        <w:spacing w:after="156" w:afterLines="50" w:line="360" w:lineRule="auto"/>
        <w:ind w:firstLine="480" w:firstLineChars="200"/>
        <w:rPr>
          <w:rFonts w:ascii="宋体" w:hAnsi="宋体" w:cs="宋体"/>
          <w:sz w:val="24"/>
        </w:rPr>
      </w:pPr>
      <w:bookmarkStart w:id="1" w:name="_Hlk109263774"/>
      <w:r>
        <w:rPr>
          <w:rFonts w:hint="eastAsia" w:ascii="宋体" w:hAnsi="宋体" w:cs="宋体"/>
          <w:sz w:val="24"/>
        </w:rPr>
        <w:t>2015年，只有3家科技企业孵化器的青浦区，经过五年的政策实施，众创空间发展规模不断壮大，经认定备案的众创空间（孵化器）已达42家。其中：国家级科技企业孵化器3家、市级孵化器8家、区级21家，备案的市级众创空间2家，区级8家；孵化场地总面积31.6万平方米；孵化企业共2071家，上缴税收6.46亿元；平均每家载体提供4项以上常规孵化服务，5项以上专业孵化服务。扶持的领域以新材料、智能制造、电子信息、生物医药等产业为主。随着在孵企业数量、涉足产业方向的不断增加，创新创业的聚集能力得到不断提升。</w:t>
      </w:r>
    </w:p>
    <w:p>
      <w:pPr>
        <w:spacing w:after="156" w:afterLines="50" w:line="360" w:lineRule="auto"/>
        <w:ind w:firstLine="480" w:firstLineChars="200"/>
        <w:rPr>
          <w:rFonts w:ascii="宋体" w:hAnsi="宋体" w:cs="宋体"/>
          <w:sz w:val="24"/>
        </w:rPr>
      </w:pPr>
      <w:r>
        <w:rPr>
          <w:rFonts w:hint="eastAsia" w:ascii="宋体" w:hAnsi="宋体" w:cs="宋体"/>
          <w:sz w:val="24"/>
        </w:rPr>
        <w:t>青浦区众创空间政策尚存在政策内容适应性、合理性不足；政策资金安排不够合理，政策实施管理不够到位；在孵企业获得投融资、新增知识产权较少，孵化载体分布不均，孵化质量有待提升等问题。</w:t>
      </w:r>
    </w:p>
    <w:p>
      <w:pPr>
        <w:spacing w:after="156" w:afterLines="50" w:line="360" w:lineRule="auto"/>
        <w:ind w:firstLine="480" w:firstLineChars="200"/>
        <w:rPr>
          <w:rFonts w:ascii="宋体" w:hAnsi="宋体" w:cs="宋体"/>
          <w:sz w:val="24"/>
        </w:rPr>
      </w:pPr>
      <w:r>
        <w:rPr>
          <w:rFonts w:hint="eastAsia" w:ascii="宋体" w:hAnsi="宋体" w:cs="宋体"/>
          <w:sz w:val="24"/>
        </w:rPr>
        <w:t>经与6个区、市政策比较分析，相关地区已从最初的追求众创空间与孵化企业的数量、规模增长，逐步关注起众创空间建设质量和层次的转变，扶持对象更侧重于众创空间、科技企业孵化器。</w:t>
      </w:r>
      <w:bookmarkEnd w:id="1"/>
      <w:bookmarkStart w:id="2" w:name="_Hlk109400557"/>
    </w:p>
    <w:bookmarkEnd w:id="2"/>
    <w:p>
      <w:pPr>
        <w:spacing w:after="156" w:afterLines="50" w:line="360" w:lineRule="auto"/>
        <w:ind w:firstLine="480" w:firstLineChars="200"/>
        <w:outlineLvl w:val="0"/>
        <w:rPr>
          <w:rFonts w:ascii="宋体" w:hAnsi="宋体" w:cs="宋体"/>
          <w:sz w:val="24"/>
        </w:rPr>
      </w:pPr>
      <w:r>
        <w:rPr>
          <w:rFonts w:hint="eastAsia" w:ascii="宋体" w:hAnsi="宋体" w:cs="宋体"/>
          <w:sz w:val="24"/>
        </w:rPr>
        <w:t>四、主要经验及做法</w:t>
      </w:r>
    </w:p>
    <w:p>
      <w:pPr>
        <w:spacing w:after="156" w:afterLines="50" w:line="360" w:lineRule="auto"/>
        <w:ind w:firstLine="480" w:firstLineChars="200"/>
        <w:rPr>
          <w:rFonts w:ascii="宋体" w:hAnsi="宋体" w:cs="宋体"/>
          <w:sz w:val="24"/>
        </w:rPr>
      </w:pPr>
      <w:r>
        <w:rPr>
          <w:rFonts w:hint="eastAsia" w:ascii="宋体" w:hAnsi="宋体" w:cs="宋体"/>
          <w:sz w:val="24"/>
        </w:rPr>
        <w:t>一是引导众创空间（孵化器）专业化升级。青浦区积极鼓励民营企业、园区等各类社会力量参与到众创空间（孵化器）建设，目前众创空间（孵化器）涵盖了电子信息、移动互联网、文化创意、医疗器械、现代农业、物流行业、生物医药等青浦区重点发展产业。通过专业化的孵化器，为创新创业企业提供更为精准化、专业化的服务。</w:t>
      </w:r>
    </w:p>
    <w:p>
      <w:pPr>
        <w:spacing w:after="156" w:afterLines="50" w:line="360" w:lineRule="auto"/>
        <w:ind w:firstLine="480" w:firstLineChars="200"/>
        <w:rPr>
          <w:rFonts w:ascii="宋体" w:hAnsi="宋体" w:cs="宋体"/>
          <w:sz w:val="24"/>
        </w:rPr>
      </w:pPr>
      <w:bookmarkStart w:id="3" w:name="_Hlk108450445"/>
      <w:r>
        <w:rPr>
          <w:rFonts w:hint="eastAsia" w:ascii="宋体" w:hAnsi="宋体" w:cs="宋体"/>
          <w:sz w:val="24"/>
        </w:rPr>
        <w:t>二是提升众创空间（孵化器）服务能级。青浦区不断扩大孵化服务范围，各众创空间（孵化器）逐步拓展到为在孵企业提供政策指导、法律、财务、投融资、企业管理、人力资源和股改上市等专业服务内容；在提升服务质量方面，众创空间（孵化器）利用自身特点和优势，逐步完善科技创业孵化服务链条建设，为科技企业的诞生、成长、壮大提供全过程的助力服务。</w:t>
      </w:r>
    </w:p>
    <w:bookmarkEnd w:id="3"/>
    <w:p>
      <w:pPr>
        <w:spacing w:after="156" w:afterLines="50" w:line="360" w:lineRule="auto"/>
        <w:ind w:firstLine="480" w:firstLineChars="200"/>
        <w:rPr>
          <w:rFonts w:ascii="宋体" w:hAnsi="宋体" w:cs="宋体"/>
          <w:sz w:val="24"/>
        </w:rPr>
      </w:pPr>
      <w:r>
        <w:rPr>
          <w:rFonts w:hint="eastAsia" w:ascii="宋体" w:hAnsi="宋体" w:cs="宋体"/>
          <w:sz w:val="24"/>
        </w:rPr>
        <w:t>三是加强区域创新创业环境氛围建设。为引导更广泛的社会资源支持创新创业，宣传创新创业人物，区科委从2017年开始组织“创业在上海”国际创新创业大赛青浦赛区比赛活动，累计1224家科技初创企业参加比赛，268家企业获得上海市科技型中小企业技术创新资金；已开展九期“科技孵化大讲堂”系列活动，提升区内科技创业导师与辅导员服务能力。同时，通过科委网站、微信公众号等渠道宣传众创空间政策，营造区域创新创业氛围。</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五、存在问题及建议</w:t>
      </w:r>
    </w:p>
    <w:p>
      <w:pPr>
        <w:spacing w:after="156" w:afterLines="50" w:line="360" w:lineRule="auto"/>
        <w:ind w:firstLine="480" w:firstLineChars="200"/>
        <w:rPr>
          <w:rFonts w:ascii="宋体" w:hAnsi="宋体" w:cs="宋体"/>
          <w:sz w:val="24"/>
        </w:rPr>
      </w:pPr>
      <w:r>
        <w:rPr>
          <w:rFonts w:hint="eastAsia" w:ascii="宋体" w:hAnsi="宋体" w:cs="宋体"/>
          <w:sz w:val="24"/>
        </w:rPr>
        <w:t>（一）存在问题</w:t>
      </w:r>
    </w:p>
    <w:p>
      <w:pPr>
        <w:spacing w:after="156" w:afterLines="50" w:line="360" w:lineRule="auto"/>
        <w:ind w:firstLine="480" w:firstLineChars="200"/>
        <w:rPr>
          <w:rFonts w:ascii="宋体" w:hAnsi="宋体" w:cs="宋体"/>
          <w:sz w:val="24"/>
        </w:rPr>
      </w:pPr>
      <w:r>
        <w:rPr>
          <w:rFonts w:hint="eastAsia" w:ascii="宋体" w:hAnsi="宋体" w:cs="宋体"/>
          <w:sz w:val="24"/>
        </w:rPr>
        <w:t>1.政策制定的适应性、公平性不足，不利于激发区域创新创业活力。一是由于政策制定前期未对青浦区扶持对象的实际需求进行充分调研，导致“科技企业加速器建设补贴”、“众创空间内培育科技企业上市奖励及股权投资补贴”2项扶持子项一直轮空；同时，青浦区张江示范区内的孵化毕业企业和孵化载体享受毕业企业奖励，而众创空间政策未作相应的衔接。二是本市从2017年开始已暂停对科技创业苗圃和科技企业加速器2类对象的认定，但目前政策扶持对象中仍然包括；此外，星级评价奖励中，众创空间只评定为合格或不合格，不进行星级评价奖励，政策内容公平性不足。</w:t>
      </w:r>
    </w:p>
    <w:p>
      <w:pPr>
        <w:spacing w:after="156" w:afterLines="50" w:line="360" w:lineRule="auto"/>
        <w:ind w:firstLine="480" w:firstLineChars="200"/>
        <w:rPr>
          <w:rFonts w:ascii="宋体" w:hAnsi="宋体" w:cs="宋体"/>
          <w:sz w:val="24"/>
        </w:rPr>
      </w:pPr>
      <w:r>
        <w:rPr>
          <w:rFonts w:hint="eastAsia" w:ascii="宋体" w:hAnsi="宋体" w:cs="宋体"/>
          <w:sz w:val="24"/>
        </w:rPr>
        <w:t>2.政策资金安排不够合理，不利于充分发挥资金使用效率。一是科技企业孵化器用房建设子项的200万元补贴，3年分别安排140万元、30万元、30万元，无明确编制依据。二是实际支出内容与预算内容匹配性不足，星级评价奖励按照2019年度考核结果编制预算，由于2021年张江专项扶持区域范围扩大，导致区级科技创新扶持资金结余较多，实际支出按照2019、2020年度考核结果发放补贴金额。</w:t>
      </w:r>
    </w:p>
    <w:p>
      <w:pPr>
        <w:spacing w:after="156" w:afterLines="50" w:line="360" w:lineRule="auto"/>
        <w:ind w:firstLine="480" w:firstLineChars="200"/>
        <w:rPr>
          <w:rFonts w:ascii="宋体" w:hAnsi="宋体" w:cs="宋体"/>
          <w:sz w:val="24"/>
        </w:rPr>
      </w:pPr>
      <w:r>
        <w:rPr>
          <w:rFonts w:hint="eastAsia" w:ascii="宋体" w:hAnsi="宋体" w:cs="宋体"/>
          <w:sz w:val="24"/>
        </w:rPr>
        <w:t>3.政策实施管理不够到位，无法有效保障政策实施效果。一是相关管理制度不够健全，如星级评价考核办法已于2019年失效，尚未修订重新发布。二是政策评审规范性有待加强，专家评审要素未对应政策内容予以明确，缺少详细的评审记录。三是政策信息公开有效性有待提升，扶持结果公示信息不完整，缺少扶持金额。四是政策的评审、结果公示、资金管理、动态报送数据等环节未在信息化平台上操作，不利于政策实施的跟踪管理。</w:t>
      </w:r>
    </w:p>
    <w:p>
      <w:pPr>
        <w:spacing w:after="156" w:afterLines="50" w:line="360" w:lineRule="auto"/>
        <w:ind w:firstLine="480" w:firstLineChars="200"/>
        <w:rPr>
          <w:rFonts w:ascii="宋体" w:hAnsi="宋体" w:cs="宋体"/>
          <w:sz w:val="24"/>
        </w:rPr>
      </w:pPr>
      <w:r>
        <w:rPr>
          <w:rFonts w:hint="eastAsia" w:ascii="宋体" w:hAnsi="宋体" w:cs="宋体"/>
          <w:sz w:val="24"/>
        </w:rPr>
        <w:t>4.在孵企业获得投融资、新增知识产权较少，孵化载体分布不均，孵化质量有待提升。一是孵化绩效有待提升，根据问卷调查数据分析，众创空间（孵化器）平均有3.69家在孵企业获得各类投融资，大约占新增在孵企业的1.24%。经了解，目前适合在孵企业的融资渠道少并且融资成功率较低，单个孵化器对金融机构吸引力有限。此外，由于在孵企业知识产权保护意识较低等原因，青浦区在孵企业新增授权知识产权数较少。二是青浦区内没有大专院校，没有丰富的科技资源和良好的人才集聚条件，目前2个街道尚无众创空间（孵化器）。</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（二）建议和改进举措</w:t>
      </w:r>
    </w:p>
    <w:p>
      <w:pPr>
        <w:spacing w:after="156" w:afterLines="50" w:line="360" w:lineRule="auto"/>
        <w:ind w:firstLine="480" w:firstLineChars="200"/>
        <w:rPr>
          <w:rFonts w:ascii="宋体" w:hAnsi="宋体" w:cs="宋体"/>
          <w:sz w:val="24"/>
        </w:rPr>
      </w:pPr>
      <w:r>
        <w:rPr>
          <w:rFonts w:hint="eastAsia" w:ascii="宋体" w:hAnsi="宋体" w:cs="宋体"/>
          <w:sz w:val="24"/>
        </w:rPr>
        <w:t>1.抓住新机遇，提升政策定位，强化科技创新策源功能。一是经过第一轮政策实施，青浦区众创空间发展迅速，建设数量已基本稳定，因此，建议作为长三角数字干线重要节点的青浦区，结合长三角地区一体化发展战略布局要求，进一步提升众创空间政策定位，从引导众创空间建设，逐步向众创空间建设质量和层次方向转变。为此，拟取消众创空间载体建设方向中的“众创空间建设、租金补贴”、“科技创业苗圃建设、租金补贴”、“科技企业加速器建设补贴”等3个扶持子项；拟取消众创空间提供创新创业服务方向中的“预孵化项目成立公司补贴”、“创业辅导补贴”等2个扶持子项；优化</w:t>
      </w:r>
      <w:bookmarkStart w:id="4" w:name="_Hlk109401370"/>
      <w:r>
        <w:rPr>
          <w:rFonts w:hint="eastAsia" w:ascii="宋体" w:hAnsi="宋体" w:cs="宋体"/>
          <w:sz w:val="24"/>
        </w:rPr>
        <w:t>“科技企业孵化器用房建设补贴”、“众创空间（孵化器）认定、考核补贴”、“众创空间内培育科技企业上市奖励”、“星级评价奖励”等4个子项</w:t>
      </w:r>
      <w:bookmarkEnd w:id="4"/>
      <w:r>
        <w:rPr>
          <w:rFonts w:hint="eastAsia" w:ascii="宋体" w:hAnsi="宋体" w:cs="宋体"/>
          <w:sz w:val="24"/>
        </w:rPr>
        <w:t>；新增“毕业企业奖励”子项，如对孵化毕业企业和孵化器给予事后一次性扶持；星级评价奖励子项，拟参考沪科规〔2020〕7号文件，分别对众创空间、孵化器进行年度评价，获得B等（优良）及以上的给予补贴，同一孵化器同一年度获不同级别考核评价的，按就高原则补贴，差额资金进行补足。</w:t>
      </w:r>
    </w:p>
    <w:p>
      <w:pPr>
        <w:spacing w:after="156" w:afterLines="50" w:line="360" w:lineRule="auto"/>
        <w:ind w:firstLine="480" w:firstLineChars="200"/>
        <w:rPr>
          <w:rFonts w:ascii="宋体" w:hAnsi="宋体" w:cs="宋体"/>
          <w:sz w:val="24"/>
        </w:rPr>
      </w:pPr>
      <w:r>
        <w:rPr>
          <w:rFonts w:hint="eastAsia" w:ascii="宋体" w:hAnsi="宋体" w:cs="宋体"/>
          <w:sz w:val="24"/>
        </w:rPr>
        <w:t>二是建议区科委借助青浦区区域优势、产业优势、品牌优势，探索建立长三角一体化示范区双创孵化示范基地，长三角一体化示范区双创孵化示范基地联盟组织，形成示范区三地（青浦、吴江和嘉善）孵化器的招商合作示范模式，推动区域经济发展。</w:t>
      </w:r>
    </w:p>
    <w:p>
      <w:pPr>
        <w:spacing w:after="156" w:afterLines="50" w:line="360" w:lineRule="auto"/>
        <w:ind w:firstLine="480" w:firstLineChars="200"/>
        <w:rPr>
          <w:rFonts w:ascii="宋体" w:hAnsi="宋体" w:cs="宋体"/>
          <w:sz w:val="24"/>
        </w:rPr>
      </w:pPr>
      <w:r>
        <w:rPr>
          <w:rFonts w:hint="eastAsia" w:ascii="宋体" w:hAnsi="宋体" w:cs="宋体"/>
          <w:sz w:val="24"/>
        </w:rPr>
        <w:t>2.科学合理安排预算，提升资金使用效益。一是建议区科委进一步增强预算编制的科学性、合理性，预算内容与政策内容应相匹配；细化预算明细构成，测算依据充分，量化测算标准，合理确定预算总量，积极发挥财政资金引导作用。二是预算执行过程中，建议根据预算内容，结合政策实施计划完成情况进行资金支出，避免出现执行内容与预算不匹配情况。</w:t>
      </w:r>
    </w:p>
    <w:p>
      <w:pPr>
        <w:spacing w:after="156" w:afterLines="50" w:line="360" w:lineRule="auto"/>
        <w:ind w:firstLine="480" w:firstLineChars="200"/>
        <w:rPr>
          <w:rFonts w:ascii="宋体" w:hAnsi="宋体" w:cs="宋体"/>
          <w:sz w:val="24"/>
        </w:rPr>
      </w:pPr>
      <w:r>
        <w:rPr>
          <w:rFonts w:hint="eastAsia" w:ascii="宋体" w:hAnsi="宋体" w:cs="宋体"/>
          <w:sz w:val="24"/>
        </w:rPr>
        <w:t>3.完善政策配套管理制度建设与执行，推动政策长效发展。一是建议根据修订后的众创空间政策，配套优化专家评审、星级评价考核等管理制度。二是按照评审制度要求开展评审工作，专家评审内容应与政策内容相匹配。三是扶持结果公示信息拟包括扶持方向、扶持单位、扶持金额等基本要素；四是政策制定征求意见、申报指南、申报与审核、资金管理、结果公示、动态报送数据等全过程实行信息化管理，以精准提供升级建设指导服务。</w:t>
      </w:r>
    </w:p>
    <w:p>
      <w:pPr>
        <w:spacing w:after="156" w:afterLines="50" w:line="360" w:lineRule="auto"/>
        <w:ind w:firstLine="480" w:firstLineChars="200"/>
        <w:rPr>
          <w:rFonts w:ascii="宋体" w:hAnsi="宋体" w:cs="宋体"/>
          <w:sz w:val="24"/>
        </w:rPr>
      </w:pPr>
      <w:r>
        <w:rPr>
          <w:rFonts w:hint="eastAsia" w:ascii="宋体" w:hAnsi="宋体" w:cs="宋体"/>
          <w:sz w:val="24"/>
        </w:rPr>
        <w:t>4.增强孵化成效，促进创新创业高质量发展。一是建议区科委以孵化绩效为导向，加强评价引导，在年度考核中加大孵化基金设立和投融资情况、新增自主知识产权等要素的考核力度；同时，建议区科委加强创业孵化与科技金融的深度融合，鼓励金融机构与孵化载体建立长期稳定合作关系；建议区科委动态跟踪在孵企业需求，引导企业申报专利和高新技术企业，加快企业创新创业成果转化。二是鼓励青浦区西部区域建设科技企业孵化器等创新创业服务平台，整合区内创新创业服务资源。</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5.政策资金安排建议</w:t>
      </w:r>
    </w:p>
    <w:p>
      <w:pPr>
        <w:spacing w:after="156" w:afterLines="50" w:line="360" w:lineRule="auto"/>
        <w:ind w:firstLine="480" w:firstLineChars="200"/>
        <w:rPr>
          <w:rFonts w:ascii="宋体" w:hAnsi="宋体" w:cs="宋体"/>
          <w:sz w:val="24"/>
        </w:rPr>
      </w:pPr>
      <w:r>
        <w:rPr>
          <w:rFonts w:hint="eastAsia" w:ascii="宋体" w:hAnsi="宋体" w:cs="宋体"/>
          <w:sz w:val="24"/>
        </w:rPr>
        <w:t>本政策已于2021年10月22日到期，截至2022年6月，政策正在修订中，科技企业孵化器用房建设子项补贴尚有8家单位共计291万元待支出。其中：区级科技创新资金列支120万，张江专项资金列支171万。另外，为进一步统筹疫情防控和经济发展工作，根据《上海市坚决筑牢疫情防控屏障加快经济恢复和重振行动方案》等文件要求，对符合条件的创新创业载体给予房屋租金减免补贴，建议2022年列入区级科技创新资金的众创空间政策由年初预算1000万元，调减预算709万元，调整至291万元，用于创新创业载体房租减免补贴扶持。2023年列入区级科技创新资金的众创空间政策预算编制建议为120万，用于支付原政策的“科技企业孵化器用房建设”子项补贴待拨款，后续根据修订后的政策合理安排预算。</w:t>
      </w:r>
    </w:p>
    <w:p>
      <w:pPr>
        <w:spacing w:after="156" w:afterLines="50" w:line="360" w:lineRule="auto"/>
        <w:ind w:firstLine="480" w:firstLineChars="200"/>
        <w:rPr>
          <w:rFonts w:ascii="宋体" w:hAnsi="宋体" w:cs="宋体"/>
          <w:sz w:val="24"/>
        </w:rPr>
      </w:pPr>
      <w:r>
        <w:rPr>
          <w:rFonts w:hint="eastAsia" w:ascii="宋体" w:hAnsi="宋体" w:cs="宋体"/>
          <w:sz w:val="24"/>
        </w:rPr>
        <w:t>同时，评价组通过测算，“科技企业孵化器用房建设补贴”、“众创空间（孵化器）认定、考核补贴”、“培育科技企业上市奖励”、“毕业企业奖励”、“星级评价奖励”等5个子项，参考历年扶持情况和预估的扶持标准，修订后的众创空间政策在5年政策期内区财政预计投入6190万元，其中列入科技创新资金预计4402万元，列入张江专项预计1788万元，比原政策预计减少投入1838.41万。</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六、评价结论</w:t>
      </w:r>
    </w:p>
    <w:p>
      <w:pPr>
        <w:spacing w:after="156" w:afterLines="50" w:line="360" w:lineRule="auto"/>
        <w:ind w:firstLine="480" w:firstLineChars="200"/>
        <w:rPr>
          <w:rFonts w:ascii="宋体" w:hAnsi="宋体" w:cs="宋体"/>
          <w:sz w:val="24"/>
        </w:rPr>
      </w:pPr>
      <w:r>
        <w:rPr>
          <w:rFonts w:hint="eastAsia" w:ascii="宋体" w:hAnsi="宋体" w:cs="宋体"/>
          <w:sz w:val="24"/>
        </w:rPr>
        <w:t>此次政策绩效评价的结论是进一步完善政策后执行，建议抓住“长三角数字干线”战略机遇，提升政策定位，优化“科技企业孵化器用房建设补贴”、“众创空间（孵化器）认定、考核补贴”、“众创空间内培育科技企业上市奖励”、“星级评价奖励”等4个子项，新增“毕业企业奖励”子项，取消“众创空间建设、租金补贴”、“科技创业苗圃建设、租金补贴”等其余5个子项，探索建立长三角一体化示范区双创孵化示范基地，强化科技创新策源功能；强化预算安排科学合理性，完善政策配套管理制度和规范执行；增强孵化成效，促进创新创业高质量发展。</w:t>
      </w:r>
    </w:p>
    <w:bookmarkEnd w:id="0"/>
    <w:p>
      <w:pPr>
        <w:spacing w:after="156" w:afterLines="50" w:line="360" w:lineRule="auto"/>
        <w:ind w:firstLine="480" w:firstLineChars="200"/>
        <w:outlineLvl w:val="0"/>
        <w:rPr>
          <w:rFonts w:ascii="宋体" w:hAnsi="宋体" w:cs="宋体"/>
          <w:sz w:val="24"/>
        </w:rPr>
      </w:pPr>
      <w:r>
        <w:rPr>
          <w:rFonts w:hint="eastAsia" w:ascii="宋体" w:hAnsi="宋体" w:cs="宋体"/>
          <w:sz w:val="24"/>
        </w:rPr>
        <w:t>七、结果应用情况</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（一）抓住新机遇，提升政策定位，强化科技创新策源功能</w:t>
      </w:r>
    </w:p>
    <w:p>
      <w:pPr>
        <w:spacing w:after="156" w:afterLines="50" w:line="360" w:lineRule="auto"/>
        <w:ind w:firstLine="480" w:firstLineChars="200"/>
        <w:rPr>
          <w:rFonts w:ascii="宋体" w:hAnsi="宋体" w:cs="宋体"/>
          <w:sz w:val="24"/>
        </w:rPr>
      </w:pPr>
      <w:r>
        <w:rPr>
          <w:rFonts w:hint="eastAsia" w:ascii="宋体" w:hAnsi="宋体" w:cs="宋体"/>
          <w:sz w:val="24"/>
        </w:rPr>
        <w:t>《青浦区关于进一步推进科技创新创业载体建设的实施意见》正在修订过程中，目前征求意见、专家审议、产推办会议审议环节已完整，正报区政府请示中。新修订政策内容，从引导众创空间建设，逐步向众创空间建设质量和层次方向转变。拟取消载体建设方向中“众创空间建设、租金补贴”、“科技创业苗圃建设、租金补贴”、“科技企业加速器建设补贴”3个扶持子项；拟取消载体提供创新创业服务方向中的“预孵化项目成立公司补贴”、“科技企业孵化器用房建设补贴”2个扶持子项。优化“众创空间（孵化器）认定、考核补贴”、“众创空间内培育科技企业上市奖励”、“星级评价奖励”4个子项；新增“毕业企业奖励”子项，如对孵化毕业企业和孵化器给予事后一次性扶持。</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（二）科学合理安排预算，提升资金使用效益</w:t>
      </w:r>
    </w:p>
    <w:p>
      <w:pPr>
        <w:spacing w:after="156" w:afterLines="50" w:line="360" w:lineRule="auto"/>
        <w:ind w:firstLine="480" w:firstLineChars="200"/>
        <w:rPr>
          <w:rFonts w:ascii="宋体" w:hAnsi="宋体" w:cs="宋体"/>
          <w:sz w:val="24"/>
        </w:rPr>
      </w:pPr>
      <w:r>
        <w:rPr>
          <w:rFonts w:hint="eastAsia" w:ascii="宋体" w:hAnsi="宋体" w:cs="宋体"/>
          <w:sz w:val="24"/>
        </w:rPr>
        <w:t>根据新修订政策内容，细化2023年科技创新资金预算，量化测算标准，合理确定预算总量。</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（三）完善政策配套管理制度建设与执行，推动政策长效发展</w:t>
      </w:r>
    </w:p>
    <w:p>
      <w:pPr>
        <w:spacing w:after="156" w:afterLines="50" w:line="360" w:lineRule="auto"/>
        <w:ind w:firstLine="480" w:firstLineChars="200"/>
        <w:rPr>
          <w:rFonts w:ascii="宋体" w:hAnsi="宋体" w:cs="宋体"/>
          <w:sz w:val="24"/>
        </w:rPr>
      </w:pPr>
      <w:r>
        <w:rPr>
          <w:rFonts w:hint="eastAsia" w:ascii="宋体" w:hAnsi="宋体" w:cs="宋体"/>
          <w:sz w:val="24"/>
        </w:rPr>
        <w:t>完成2021年青浦区科技创新资金档案归档工作，并落实档案信息长效管理机制，进一步提高项目管理规范性。加快相关政策修订进度，并配套相应细则文件并明确操作流程等内容。优化专家评审、星级评价等管理制度，明确审核、公示时间等要求；加强众创空间政策扶持结果管理，公示规范性。</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（四）增强孵化成效，促进创新创业高质量发展</w:t>
      </w:r>
    </w:p>
    <w:p>
      <w:pPr>
        <w:spacing w:after="156" w:afterLines="50" w:line="360" w:lineRule="auto"/>
        <w:ind w:firstLine="480" w:firstLineChars="200"/>
        <w:rPr>
          <w:rFonts w:ascii="宋体" w:hAnsi="宋体" w:cs="宋体"/>
          <w:sz w:val="24"/>
        </w:rPr>
      </w:pPr>
      <w:r>
        <w:rPr>
          <w:rFonts w:hint="eastAsia" w:ascii="宋体" w:hAnsi="宋体" w:cs="宋体"/>
          <w:sz w:val="24"/>
        </w:rPr>
        <w:t>结合载体新修订工作，目标围绕青浦区打造“长三角数字干线”的产业发展方向，培育一批高质量的科技创新创业载体，孵化一批高质量的科技创新创业企业，形成科技创新创业资源丰富、服务专业的良好环境。在载体考核工作中，加大毕业企业、孵化基金设立和投融资情况、新增自主知识产权等要素的考核力度。加强创业孵化与科技金融的深度融合，鼓励金融机构与孵化载体、双创孵化示范基地等建立长期稳定合作关系，共建孵化基金。</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（五）政策资金安排</w:t>
      </w:r>
    </w:p>
    <w:p>
      <w:pPr>
        <w:spacing w:after="156" w:afterLines="50" w:line="360" w:lineRule="auto"/>
        <w:ind w:firstLine="480" w:firstLineChars="200"/>
        <w:rPr>
          <w:rFonts w:ascii="宋体" w:hAnsi="宋体" w:cs="宋体"/>
          <w:sz w:val="24"/>
        </w:rPr>
      </w:pPr>
      <w:r>
        <w:rPr>
          <w:rFonts w:hint="eastAsia" w:ascii="宋体" w:hAnsi="宋体" w:cs="宋体"/>
          <w:sz w:val="24"/>
        </w:rPr>
        <w:t>根据当前相关项目推进情况对2022年度预算进行了调整，保证执行率。</w:t>
      </w:r>
    </w:p>
    <w:p>
      <w:pPr>
        <w:spacing w:after="156" w:afterLines="50" w:line="360" w:lineRule="auto"/>
        <w:ind w:firstLine="480" w:firstLineChars="200"/>
        <w:rPr>
          <w:rFonts w:ascii="宋体" w:hAnsi="宋体" w:cs="宋体"/>
          <w:sz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wMmM1ODlkMDIwZmY4NWY2MTk1Yjk5ZDlhZDAwNTkifQ=="/>
    <w:docVar w:name="KSO_WPS_MARK_KEY" w:val="af354bdb-3201-4852-a762-bcbbbe592336"/>
  </w:docVars>
  <w:rsids>
    <w:rsidRoot w:val="00A34A69"/>
    <w:rsid w:val="000239BC"/>
    <w:rsid w:val="00A34A69"/>
    <w:rsid w:val="00B72800"/>
    <w:rsid w:val="03B42718"/>
    <w:rsid w:val="0C5634D5"/>
    <w:rsid w:val="157F52EF"/>
    <w:rsid w:val="16F42938"/>
    <w:rsid w:val="18F95CA6"/>
    <w:rsid w:val="1FB45B95"/>
    <w:rsid w:val="369736C3"/>
    <w:rsid w:val="389017B0"/>
    <w:rsid w:val="38FC6D89"/>
    <w:rsid w:val="3D4C1C6C"/>
    <w:rsid w:val="3E1F19ED"/>
    <w:rsid w:val="452A22D2"/>
    <w:rsid w:val="46B22193"/>
    <w:rsid w:val="4C963BDB"/>
    <w:rsid w:val="68325C18"/>
    <w:rsid w:val="70EF539B"/>
    <w:rsid w:val="70FA1A15"/>
    <w:rsid w:val="793C2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7">
    <w:name w:val="批注框文本 Char"/>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5981</Words>
  <Characters>6200</Characters>
  <Lines>44</Lines>
  <Paragraphs>12</Paragraphs>
  <TotalTime>2</TotalTime>
  <ScaleCrop>false</ScaleCrop>
  <LinksUpToDate>false</LinksUpToDate>
  <CharactersWithSpaces>6200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2022-10-31T05:51:00Z</dcterms:created>
  <dc:creator>zhuyh94</dc:creator>
  <cp:lastModifiedBy>zhuyh</cp:lastModifiedBy>
  <dcterms:modified xsi:type="dcterms:W3CDTF">2022-11-06T07:37:24Z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27E7841DA2414EE48B8BDA82F88F2B64</vt:lpwstr>
  </property>
</Properties>
</file>